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35A2" w14:textId="51FFA5C2" w:rsidR="006703B2" w:rsidRDefault="00BE48A8">
      <w:pPr>
        <w:pStyle w:val="BodyText"/>
        <w:spacing w:before="220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86F19F" wp14:editId="18B76B01">
                <wp:simplePos x="0" y="0"/>
                <wp:positionH relativeFrom="page">
                  <wp:posOffset>2425700</wp:posOffset>
                </wp:positionH>
                <wp:positionV relativeFrom="page">
                  <wp:posOffset>1276350</wp:posOffset>
                </wp:positionV>
                <wp:extent cx="4362450" cy="243204"/>
                <wp:effectExtent l="0" t="0" r="0" b="0"/>
                <wp:wrapNone/>
                <wp:docPr id="60401027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3A9A3" w14:textId="77777777" w:rsidR="00BE48A8" w:rsidRDefault="00BE48A8" w:rsidP="00BE48A8">
                            <w:pPr>
                              <w:spacing w:before="17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MROQC</w:t>
                            </w:r>
                            <w:r>
                              <w:rPr>
                                <w:b/>
                                <w:color w:val="001F5F"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Small-Volume</w:t>
                            </w:r>
                            <w:r>
                              <w:rPr>
                                <w:b/>
                                <w:color w:val="001F5F"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1F5F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001F5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Measure</w:t>
                            </w:r>
                            <w:r>
                              <w:rPr>
                                <w:b/>
                                <w:color w:val="001F5F"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Scoring</w:t>
                            </w:r>
                            <w:r>
                              <w:rPr>
                                <w:b/>
                                <w:color w:val="001F5F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6F19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91pt;margin-top:100.5pt;width:343.5pt;height:1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" filled="f" stroked="f">
                <v:textbox inset="0,0,0,0">
                  <w:txbxContent>
                    <w:p w14:paraId="4D33A9A3" w14:textId="77777777" w:rsidR="00BE48A8" w:rsidRDefault="00BE48A8" w:rsidP="00BE48A8">
                      <w:pPr>
                        <w:spacing w:before="17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MROQC</w:t>
                      </w:r>
                      <w:r>
                        <w:rPr>
                          <w:b/>
                          <w:color w:val="001F5F"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Small-Volume</w:t>
                      </w:r>
                      <w:r>
                        <w:rPr>
                          <w:b/>
                          <w:color w:val="001F5F"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1F5F"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Quality</w:t>
                      </w:r>
                      <w:r>
                        <w:rPr>
                          <w:b/>
                          <w:color w:val="001F5F"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Measure</w:t>
                      </w:r>
                      <w:r>
                        <w:rPr>
                          <w:b/>
                          <w:color w:val="001F5F"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>Scoring</w:t>
                      </w:r>
                      <w:r>
                        <w:rPr>
                          <w:b/>
                          <w:color w:val="001F5F"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Policy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7A35A3" w14:textId="77777777" w:rsidR="006703B2" w:rsidRDefault="00201E32">
      <w:pPr>
        <w:pStyle w:val="Heading1"/>
        <w:ind w:left="0"/>
      </w:pPr>
      <w:r>
        <w:rPr>
          <w:spacing w:val="2"/>
        </w:rPr>
        <w:t>Purpose</w:t>
      </w:r>
      <w:r>
        <w:rPr>
          <w:spacing w:val="38"/>
        </w:rPr>
        <w:t xml:space="preserve"> </w:t>
      </w:r>
      <w:r>
        <w:rPr>
          <w:spacing w:val="2"/>
        </w:rPr>
        <w:t>of</w:t>
      </w:r>
      <w:r>
        <w:rPr>
          <w:spacing w:val="39"/>
        </w:rPr>
        <w:t xml:space="preserve"> </w:t>
      </w:r>
      <w:r>
        <w:rPr>
          <w:spacing w:val="2"/>
        </w:rPr>
        <w:t>the</w:t>
      </w:r>
      <w:r>
        <w:rPr>
          <w:spacing w:val="38"/>
        </w:rPr>
        <w:t xml:space="preserve"> </w:t>
      </w:r>
      <w:proofErr w:type="gramStart"/>
      <w:r>
        <w:rPr>
          <w:spacing w:val="2"/>
        </w:rPr>
        <w:t>Small-Volume</w:t>
      </w:r>
      <w:proofErr w:type="gramEnd"/>
      <w:r>
        <w:rPr>
          <w:spacing w:val="39"/>
        </w:rPr>
        <w:t xml:space="preserve"> </w:t>
      </w:r>
      <w:r>
        <w:rPr>
          <w:spacing w:val="2"/>
        </w:rPr>
        <w:t>for</w:t>
      </w:r>
      <w:r>
        <w:rPr>
          <w:spacing w:val="37"/>
        </w:rPr>
        <w:t xml:space="preserve"> </w:t>
      </w:r>
      <w:r>
        <w:rPr>
          <w:spacing w:val="2"/>
        </w:rPr>
        <w:t>Quality</w:t>
      </w:r>
      <w:r>
        <w:rPr>
          <w:spacing w:val="35"/>
        </w:rPr>
        <w:t xml:space="preserve"> </w:t>
      </w:r>
      <w:r>
        <w:rPr>
          <w:spacing w:val="2"/>
        </w:rPr>
        <w:t>Measure</w:t>
      </w:r>
      <w:r>
        <w:rPr>
          <w:spacing w:val="38"/>
        </w:rPr>
        <w:t xml:space="preserve"> </w:t>
      </w:r>
      <w:r>
        <w:rPr>
          <w:spacing w:val="2"/>
        </w:rPr>
        <w:t>Scoring</w:t>
      </w:r>
      <w:r>
        <w:rPr>
          <w:spacing w:val="37"/>
        </w:rPr>
        <w:t xml:space="preserve"> </w:t>
      </w:r>
      <w:r>
        <w:rPr>
          <w:spacing w:val="-2"/>
        </w:rPr>
        <w:t>Policy:</w:t>
      </w:r>
    </w:p>
    <w:p w14:paraId="217A35A4" w14:textId="77777777" w:rsidR="006703B2" w:rsidRDefault="006703B2">
      <w:pPr>
        <w:pStyle w:val="BodyText"/>
        <w:spacing w:before="14"/>
        <w:rPr>
          <w:b/>
        </w:rPr>
      </w:pPr>
    </w:p>
    <w:p w14:paraId="217A35A5" w14:textId="77777777" w:rsidR="006703B2" w:rsidRDefault="00201E32">
      <w:pPr>
        <w:pStyle w:val="BodyText"/>
        <w:spacing w:line="360" w:lineRule="auto"/>
        <w:ind w:left="-1"/>
      </w:pP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guidance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scoring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facility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fewer</w:t>
      </w:r>
      <w:r>
        <w:rPr>
          <w:spacing w:val="-8"/>
          <w:w w:val="105"/>
        </w:rPr>
        <w:t xml:space="preserve"> </w:t>
      </w:r>
      <w:r>
        <w:rPr>
          <w:w w:val="105"/>
        </w:rPr>
        <w:t>cases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MROQC quality measure(s). This approach ensures that small volume facilities are not disproportionately</w:t>
      </w:r>
      <w:r>
        <w:rPr>
          <w:spacing w:val="-9"/>
          <w:w w:val="105"/>
        </w:rPr>
        <w:t xml:space="preserve"> </w:t>
      </w:r>
      <w:r>
        <w:rPr>
          <w:w w:val="105"/>
        </w:rPr>
        <w:t>impacted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9"/>
          <w:w w:val="105"/>
        </w:rPr>
        <w:t xml:space="preserve"> </w:t>
      </w:r>
      <w:r>
        <w:rPr>
          <w:w w:val="105"/>
        </w:rPr>
        <w:t>variability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allows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aggregating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over multiple years for more accurate assessments.</w:t>
      </w:r>
    </w:p>
    <w:p w14:paraId="217A35A6" w14:textId="77777777" w:rsidR="006703B2" w:rsidRDefault="00201E32">
      <w:pPr>
        <w:pStyle w:val="Heading1"/>
        <w:spacing w:before="160"/>
      </w:pPr>
      <w:r>
        <w:rPr>
          <w:spacing w:val="-2"/>
          <w:w w:val="110"/>
        </w:rPr>
        <w:t>Application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proofErr w:type="gramStart"/>
      <w:r>
        <w:rPr>
          <w:spacing w:val="-2"/>
          <w:w w:val="110"/>
        </w:rPr>
        <w:t>Small-Volume</w:t>
      </w:r>
      <w:proofErr w:type="gram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Policy:</w:t>
      </w:r>
    </w:p>
    <w:p w14:paraId="217A35A7" w14:textId="77777777" w:rsidR="006703B2" w:rsidRDefault="006703B2">
      <w:pPr>
        <w:pStyle w:val="BodyText"/>
        <w:spacing w:before="14"/>
        <w:rPr>
          <w:b/>
        </w:rPr>
      </w:pPr>
    </w:p>
    <w:p w14:paraId="217A35A8" w14:textId="77777777" w:rsidR="006703B2" w:rsidRDefault="00201E32">
      <w:pPr>
        <w:pStyle w:val="BodyText"/>
        <w:spacing w:line="360" w:lineRule="auto"/>
        <w:ind w:left="-1"/>
      </w:pP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year’s</w:t>
      </w:r>
      <w:r>
        <w:rPr>
          <w:spacing w:val="-9"/>
          <w:w w:val="105"/>
        </w:rPr>
        <w:t xml:space="preserve"> </w:t>
      </w:r>
      <w:r>
        <w:rPr>
          <w:w w:val="105"/>
        </w:rPr>
        <w:t>quality</w:t>
      </w:r>
      <w:r>
        <w:rPr>
          <w:spacing w:val="-10"/>
          <w:w w:val="105"/>
        </w:rPr>
        <w:t xml:space="preserve"> </w:t>
      </w:r>
      <w:r>
        <w:rPr>
          <w:w w:val="105"/>
        </w:rPr>
        <w:t>measure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place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threshold and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eligible</w:t>
      </w:r>
      <w:r>
        <w:rPr>
          <w:spacing w:val="-9"/>
          <w:w w:val="105"/>
        </w:rPr>
        <w:t xml:space="preserve"> </w:t>
      </w:r>
      <w:r>
        <w:rPr>
          <w:w w:val="105"/>
        </w:rPr>
        <w:t>patients</w:t>
      </w:r>
      <w:r>
        <w:rPr>
          <w:spacing w:val="-9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years is greater than 10, then assessment of the measure will aggregate patients across the current</w:t>
      </w:r>
      <w:r>
        <w:rPr>
          <w:spacing w:val="-4"/>
          <w:w w:val="105"/>
        </w:rPr>
        <w:t xml:space="preserve"> </w:t>
      </w:r>
      <w:r>
        <w:rPr>
          <w:w w:val="105"/>
        </w:rPr>
        <w:t>and 1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prior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-2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 policy</w:t>
      </w:r>
      <w:r>
        <w:rPr>
          <w:spacing w:val="-3"/>
          <w:w w:val="105"/>
        </w:rPr>
        <w:t xml:space="preserve"> </w:t>
      </w:r>
      <w:r>
        <w:rPr>
          <w:w w:val="105"/>
        </w:rPr>
        <w:t>outlined</w:t>
      </w:r>
      <w:r>
        <w:rPr>
          <w:spacing w:val="-3"/>
          <w:w w:val="105"/>
        </w:rPr>
        <w:t xml:space="preserve"> </w:t>
      </w:r>
      <w:r>
        <w:rPr>
          <w:w w:val="105"/>
        </w:rPr>
        <w:t>below. For</w:t>
      </w:r>
      <w:r>
        <w:rPr>
          <w:spacing w:val="-4"/>
          <w:w w:val="105"/>
        </w:rPr>
        <w:t xml:space="preserve"> </w:t>
      </w:r>
      <w:r>
        <w:rPr>
          <w:w w:val="105"/>
        </w:rPr>
        <w:t>example,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a facility</w:t>
      </w:r>
      <w:r>
        <w:rPr>
          <w:spacing w:val="-4"/>
          <w:w w:val="105"/>
        </w:rPr>
        <w:t xml:space="preserve"> </w:t>
      </w:r>
      <w:r>
        <w:rPr>
          <w:w w:val="105"/>
        </w:rPr>
        <w:t>had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-2"/>
          <w:w w:val="105"/>
        </w:rPr>
        <w:t xml:space="preserve"> </w:t>
      </w:r>
      <w:r>
        <w:rPr>
          <w:w w:val="105"/>
        </w:rPr>
        <w:t>patients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ﬁ</w:t>
      </w:r>
      <w:r>
        <w:rPr>
          <w:w w:val="105"/>
        </w:rPr>
        <w:t>rst</w:t>
      </w:r>
      <w:r>
        <w:rPr>
          <w:spacing w:val="-1"/>
          <w:w w:val="105"/>
        </w:rPr>
        <w:t xml:space="preserve"> </w:t>
      </w:r>
      <w:r>
        <w:rPr>
          <w:w w:val="105"/>
        </w:rPr>
        <w:t>year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new</w:t>
      </w:r>
      <w:r>
        <w:rPr>
          <w:spacing w:val="-4"/>
          <w:w w:val="105"/>
        </w:rPr>
        <w:t xml:space="preserve"> </w:t>
      </w:r>
      <w:r>
        <w:rPr>
          <w:w w:val="105"/>
        </w:rPr>
        <w:t>metric,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-4"/>
          <w:w w:val="105"/>
        </w:rPr>
        <w:t xml:space="preserve"> </w:t>
      </w:r>
      <w:r>
        <w:rPr>
          <w:w w:val="105"/>
        </w:rPr>
        <w:t>the policy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4"/>
          <w:w w:val="105"/>
        </w:rPr>
        <w:t xml:space="preserve"> </w:t>
      </w:r>
      <w:r>
        <w:rPr>
          <w:w w:val="105"/>
        </w:rPr>
        <w:t>would be</w:t>
      </w:r>
      <w:r>
        <w:rPr>
          <w:spacing w:val="-3"/>
          <w:w w:val="105"/>
        </w:rPr>
        <w:t xml:space="preserve"> </w:t>
      </w:r>
      <w:r>
        <w:rPr>
          <w:w w:val="105"/>
        </w:rPr>
        <w:t>utilized.</w:t>
      </w:r>
      <w:r>
        <w:rPr>
          <w:spacing w:val="40"/>
          <w:w w:val="105"/>
        </w:rPr>
        <w:t xml:space="preserve"> </w:t>
      </w:r>
      <w:r>
        <w:rPr>
          <w:w w:val="105"/>
        </w:rPr>
        <w:t>If,</w:t>
      </w:r>
      <w:r>
        <w:rPr>
          <w:spacing w:val="-3"/>
          <w:w w:val="105"/>
        </w:rPr>
        <w:t xml:space="preserve"> </w:t>
      </w:r>
      <w:r>
        <w:rPr>
          <w:w w:val="105"/>
        </w:rPr>
        <w:t>however,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metric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threshold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carried</w:t>
      </w:r>
      <w:r>
        <w:rPr>
          <w:spacing w:val="-4"/>
          <w:w w:val="105"/>
        </w:rPr>
        <w:t xml:space="preserve"> </w:t>
      </w:r>
      <w:r>
        <w:rPr>
          <w:w w:val="105"/>
        </w:rPr>
        <w:t>forward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second</w:t>
      </w:r>
      <w:r>
        <w:rPr>
          <w:spacing w:val="-1"/>
          <w:w w:val="105"/>
        </w:rPr>
        <w:t xml:space="preserve"> </w:t>
      </w:r>
      <w:r>
        <w:rPr>
          <w:w w:val="105"/>
        </w:rPr>
        <w:t>year, 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facility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eligible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second</w:t>
      </w:r>
      <w:r>
        <w:rPr>
          <w:spacing w:val="-7"/>
          <w:w w:val="105"/>
        </w:rPr>
        <w:t xml:space="preserve"> </w:t>
      </w:r>
      <w:r>
        <w:rPr>
          <w:w w:val="105"/>
        </w:rPr>
        <w:t>year,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proportion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12</w:t>
      </w:r>
      <w:r>
        <w:rPr>
          <w:spacing w:val="-8"/>
          <w:w w:val="105"/>
        </w:rPr>
        <w:t xml:space="preserve"> </w:t>
      </w:r>
      <w:r>
        <w:rPr>
          <w:w w:val="105"/>
        </w:rPr>
        <w:t>patients (across the 2 years) meeting the metric would be used to assess performance without reapplying the small-volume policy.</w:t>
      </w:r>
    </w:p>
    <w:p w14:paraId="217A35A9" w14:textId="77777777" w:rsidR="006703B2" w:rsidRDefault="00201E32">
      <w:pPr>
        <w:pStyle w:val="BodyText"/>
        <w:spacing w:before="159" w:line="360" w:lineRule="auto"/>
        <w:ind w:left="-1"/>
      </w:pPr>
      <w:r>
        <w:rPr>
          <w:w w:val="105"/>
        </w:rPr>
        <w:t>If a facility has 10 or fewer cases to score MROQC quality measure(s) and meets the threshold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4"/>
          <w:w w:val="105"/>
        </w:rPr>
        <w:t xml:space="preserve"> </w:t>
      </w:r>
      <w:r>
        <w:rPr>
          <w:w w:val="105"/>
        </w:rPr>
        <w:t>year,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action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required.</w:t>
      </w:r>
      <w:r>
        <w:rPr>
          <w:spacing w:val="-5"/>
          <w:w w:val="105"/>
        </w:rPr>
        <w:t xml:space="preserve"> </w:t>
      </w: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facility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or fewer</w:t>
      </w:r>
      <w:r>
        <w:rPr>
          <w:spacing w:val="-5"/>
          <w:w w:val="105"/>
        </w:rPr>
        <w:t xml:space="preserve"> </w:t>
      </w:r>
      <w:r>
        <w:rPr>
          <w:w w:val="105"/>
        </w:rPr>
        <w:t>cases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score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does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threshold,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process</w:t>
      </w:r>
      <w:r>
        <w:rPr>
          <w:spacing w:val="-3"/>
          <w:w w:val="105"/>
        </w:rPr>
        <w:t xml:space="preserve"> </w:t>
      </w:r>
      <w:r>
        <w:rPr>
          <w:w w:val="105"/>
        </w:rPr>
        <w:t>outlined</w:t>
      </w:r>
      <w:r>
        <w:rPr>
          <w:spacing w:val="-4"/>
          <w:w w:val="105"/>
        </w:rPr>
        <w:t xml:space="preserve"> </w:t>
      </w:r>
      <w:r>
        <w:rPr>
          <w:w w:val="105"/>
        </w:rPr>
        <w:t>below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followed.</w:t>
      </w:r>
    </w:p>
    <w:p w14:paraId="217A35AA" w14:textId="77777777" w:rsidR="006703B2" w:rsidRDefault="00201E32">
      <w:pPr>
        <w:pStyle w:val="BodyText"/>
        <w:spacing w:before="159" w:line="360" w:lineRule="auto"/>
        <w:ind w:left="-1" w:right="20"/>
      </w:pPr>
      <w:r>
        <w:rPr>
          <w:b/>
          <w:w w:val="105"/>
        </w:rPr>
        <w:t xml:space="preserve">Scoring Process </w:t>
      </w:r>
      <w:r>
        <w:rPr>
          <w:w w:val="105"/>
        </w:rPr>
        <w:t>When a center has 10 or fewer cases to score for a quality measure, we will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upper conﬁdence</w:t>
      </w:r>
      <w:r>
        <w:rPr>
          <w:spacing w:val="-1"/>
          <w:w w:val="105"/>
        </w:rPr>
        <w:t xml:space="preserve"> </w:t>
      </w:r>
      <w:r>
        <w:rPr>
          <w:w w:val="105"/>
        </w:rPr>
        <w:t>limit</w:t>
      </w:r>
      <w:r>
        <w:rPr>
          <w:spacing w:val="-3"/>
          <w:w w:val="105"/>
        </w:rPr>
        <w:t xml:space="preserve"> </w:t>
      </w:r>
      <w:r>
        <w:rPr>
          <w:w w:val="105"/>
        </w:rPr>
        <w:t>rather than the</w:t>
      </w:r>
      <w:r>
        <w:rPr>
          <w:spacing w:val="-1"/>
          <w:w w:val="105"/>
        </w:rPr>
        <w:t xml:space="preserve"> </w:t>
      </w:r>
      <w:r>
        <w:rPr>
          <w:w w:val="105"/>
        </w:rPr>
        <w:t>observed</w:t>
      </w:r>
      <w:r>
        <w:rPr>
          <w:spacing w:val="-2"/>
          <w:w w:val="105"/>
        </w:rPr>
        <w:t xml:space="preserve"> </w:t>
      </w:r>
      <w:r>
        <w:rPr>
          <w:w w:val="105"/>
        </w:rPr>
        <w:t>proportion of</w:t>
      </w:r>
      <w:r>
        <w:rPr>
          <w:spacing w:val="-2"/>
          <w:w w:val="105"/>
        </w:rPr>
        <w:t xml:space="preserve"> </w:t>
      </w:r>
      <w:r>
        <w:rPr>
          <w:w w:val="105"/>
        </w:rPr>
        <w:t>patients</w:t>
      </w:r>
      <w:r>
        <w:rPr>
          <w:spacing w:val="-1"/>
          <w:w w:val="105"/>
        </w:rPr>
        <w:t xml:space="preserve"> </w:t>
      </w:r>
      <w:r>
        <w:rPr>
          <w:w w:val="105"/>
        </w:rPr>
        <w:t>meeting the</w:t>
      </w:r>
      <w:r>
        <w:rPr>
          <w:spacing w:val="-5"/>
          <w:w w:val="105"/>
        </w:rPr>
        <w:t xml:space="preserve"> </w:t>
      </w:r>
      <w:r>
        <w:rPr>
          <w:w w:val="105"/>
        </w:rPr>
        <w:t>target.</w:t>
      </w:r>
      <w:r>
        <w:rPr>
          <w:spacing w:val="-5"/>
          <w:w w:val="105"/>
        </w:rPr>
        <w:t xml:space="preserve"> </w:t>
      </w:r>
      <w:r>
        <w:rPr>
          <w:w w:val="105"/>
        </w:rPr>
        <w:t>Speciﬁcally,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conclude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target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upper</w:t>
      </w:r>
      <w:r>
        <w:rPr>
          <w:spacing w:val="-4"/>
          <w:w w:val="105"/>
        </w:rPr>
        <w:t xml:space="preserve"> </w:t>
      </w:r>
      <w:r>
        <w:rPr>
          <w:w w:val="105"/>
        </w:rPr>
        <w:t>bound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1-sided</w:t>
      </w:r>
      <w:r>
        <w:rPr>
          <w:spacing w:val="-7"/>
          <w:w w:val="105"/>
        </w:rPr>
        <w:t xml:space="preserve"> </w:t>
      </w:r>
      <w:r>
        <w:rPr>
          <w:w w:val="105"/>
        </w:rPr>
        <w:t>80% conﬁdence interval is greater than the target.</w:t>
      </w:r>
    </w:p>
    <w:p w14:paraId="217A35AB" w14:textId="77777777" w:rsidR="006703B2" w:rsidRDefault="006703B2">
      <w:pPr>
        <w:pStyle w:val="BodyText"/>
        <w:spacing w:line="360" w:lineRule="auto"/>
        <w:sectPr w:rsidR="006703B2">
          <w:headerReference w:type="default" r:id="rId6"/>
          <w:type w:val="continuous"/>
          <w:pgSz w:w="12240" w:h="15840"/>
          <w:pgMar w:top="2520" w:right="1440" w:bottom="280" w:left="1440" w:header="720" w:footer="0" w:gutter="0"/>
          <w:pgNumType w:start="1"/>
          <w:cols w:space="720"/>
        </w:sectPr>
      </w:pPr>
    </w:p>
    <w:p w14:paraId="79C32AFE" w14:textId="77777777" w:rsidR="00201E32" w:rsidRDefault="00201E32">
      <w:pPr>
        <w:pStyle w:val="BodyText"/>
        <w:spacing w:line="290" w:lineRule="exact"/>
        <w:rPr>
          <w:w w:val="105"/>
        </w:rPr>
      </w:pPr>
    </w:p>
    <w:p w14:paraId="217A35AC" w14:textId="2A7C3327" w:rsidR="006703B2" w:rsidRDefault="00201E32">
      <w:pPr>
        <w:pStyle w:val="BodyText"/>
        <w:spacing w:line="290" w:lineRule="exact"/>
      </w:pP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facility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zero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measure,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measure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removed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score</w:t>
      </w:r>
    </w:p>
    <w:p w14:paraId="217A35AD" w14:textId="77777777" w:rsidR="006703B2" w:rsidRDefault="00201E32">
      <w:pPr>
        <w:pStyle w:val="BodyText"/>
        <w:spacing w:before="146"/>
      </w:pPr>
      <w:r>
        <w:t>total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conﬁdence</w:t>
      </w:r>
      <w:r>
        <w:rPr>
          <w:spacing w:val="26"/>
        </w:rPr>
        <w:t xml:space="preserve"> </w:t>
      </w:r>
      <w:r>
        <w:t>interval</w:t>
      </w:r>
      <w:r>
        <w:rPr>
          <w:spacing w:val="24"/>
        </w:rPr>
        <w:t xml:space="preserve"> </w:t>
      </w:r>
      <w:r>
        <w:t>cannot</w:t>
      </w:r>
      <w:r>
        <w:rPr>
          <w:spacing w:val="23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2"/>
        </w:rPr>
        <w:t>assessed.</w:t>
      </w:r>
    </w:p>
    <w:p w14:paraId="217A35AE" w14:textId="77777777" w:rsidR="006703B2" w:rsidRDefault="006703B2">
      <w:pPr>
        <w:pStyle w:val="BodyText"/>
        <w:spacing w:before="14"/>
      </w:pPr>
    </w:p>
    <w:p w14:paraId="217A35AF" w14:textId="77777777" w:rsidR="006703B2" w:rsidRDefault="00201E32">
      <w:pPr>
        <w:pStyle w:val="BodyText"/>
      </w:pPr>
      <w:r>
        <w:rPr>
          <w:w w:val="105"/>
        </w:rPr>
        <w:t>Upper</w:t>
      </w:r>
      <w:r>
        <w:rPr>
          <w:spacing w:val="-10"/>
          <w:w w:val="105"/>
        </w:rPr>
        <w:t xml:space="preserve"> </w:t>
      </w:r>
      <w:r>
        <w:rPr>
          <w:w w:val="105"/>
        </w:rPr>
        <w:t>1-Sided</w:t>
      </w:r>
      <w:r>
        <w:rPr>
          <w:spacing w:val="-8"/>
          <w:w w:val="105"/>
        </w:rPr>
        <w:t xml:space="preserve"> </w:t>
      </w:r>
      <w:r>
        <w:rPr>
          <w:w w:val="105"/>
        </w:rPr>
        <w:t>80%</w:t>
      </w:r>
      <w:r>
        <w:rPr>
          <w:spacing w:val="-7"/>
          <w:w w:val="105"/>
        </w:rPr>
        <w:t xml:space="preserve"> </w:t>
      </w:r>
      <w:r>
        <w:rPr>
          <w:w w:val="105"/>
        </w:rPr>
        <w:t>Conﬁdence</w:t>
      </w:r>
      <w:r>
        <w:rPr>
          <w:spacing w:val="-7"/>
          <w:w w:val="105"/>
        </w:rPr>
        <w:t xml:space="preserve"> </w:t>
      </w:r>
      <w:r>
        <w:rPr>
          <w:w w:val="105"/>
        </w:rPr>
        <w:t>Limits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table</w:t>
      </w:r>
      <w:r>
        <w:rPr>
          <w:spacing w:val="-7"/>
          <w:w w:val="105"/>
        </w:rPr>
        <w:t xml:space="preserve"> </w:t>
      </w:r>
      <w:r>
        <w:rPr>
          <w:w w:val="105"/>
        </w:rPr>
        <w:t>below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N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9.</w:t>
      </w:r>
    </w:p>
    <w:p w14:paraId="217A35B0" w14:textId="77777777" w:rsidR="006703B2" w:rsidRDefault="006703B2">
      <w:pPr>
        <w:pStyle w:val="BodyText"/>
        <w:spacing w:before="66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53"/>
        <w:gridCol w:w="783"/>
        <w:gridCol w:w="790"/>
        <w:gridCol w:w="790"/>
        <w:gridCol w:w="790"/>
        <w:gridCol w:w="790"/>
        <w:gridCol w:w="792"/>
        <w:gridCol w:w="790"/>
        <w:gridCol w:w="790"/>
        <w:gridCol w:w="790"/>
        <w:gridCol w:w="783"/>
      </w:tblGrid>
      <w:tr w:rsidR="006703B2" w14:paraId="217A35B5" w14:textId="77777777">
        <w:trPr>
          <w:trHeight w:val="438"/>
        </w:trPr>
        <w:tc>
          <w:tcPr>
            <w:tcW w:w="1114" w:type="dxa"/>
          </w:tcPr>
          <w:p w14:paraId="217A35B1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3" w:type="dxa"/>
          </w:tcPr>
          <w:p w14:paraId="217A35B2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5" w:type="dxa"/>
            <w:gridSpan w:val="9"/>
          </w:tcPr>
          <w:p w14:paraId="217A35B3" w14:textId="77777777" w:rsidR="006703B2" w:rsidRDefault="00201E32">
            <w:pPr>
              <w:pStyle w:val="TableParagraph"/>
              <w:spacing w:line="29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Patients</w:t>
            </w:r>
          </w:p>
        </w:tc>
        <w:tc>
          <w:tcPr>
            <w:tcW w:w="783" w:type="dxa"/>
          </w:tcPr>
          <w:p w14:paraId="217A35B4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3B2" w14:paraId="217A35C4" w14:textId="77777777">
        <w:trPr>
          <w:trHeight w:val="438"/>
        </w:trPr>
        <w:tc>
          <w:tcPr>
            <w:tcW w:w="1114" w:type="dxa"/>
            <w:vMerge w:val="restart"/>
          </w:tcPr>
          <w:p w14:paraId="217A35B6" w14:textId="77777777" w:rsidR="006703B2" w:rsidRDefault="006703B2">
            <w:pPr>
              <w:pStyle w:val="TableParagraph"/>
              <w:rPr>
                <w:sz w:val="24"/>
              </w:rPr>
            </w:pPr>
          </w:p>
          <w:p w14:paraId="217A35B7" w14:textId="77777777" w:rsidR="006703B2" w:rsidRDefault="006703B2">
            <w:pPr>
              <w:pStyle w:val="TableParagraph"/>
              <w:spacing w:before="109"/>
              <w:rPr>
                <w:sz w:val="24"/>
              </w:rPr>
            </w:pPr>
          </w:p>
          <w:p w14:paraId="217A35B8" w14:textId="77777777" w:rsidR="006703B2" w:rsidRDefault="00201E32">
            <w:pPr>
              <w:pStyle w:val="TableParagraph"/>
              <w:spacing w:line="360" w:lineRule="auto"/>
              <w:ind w:left="107" w:right="100" w:firstLine="5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Number </w:t>
            </w:r>
            <w:r>
              <w:rPr>
                <w:spacing w:val="-6"/>
                <w:w w:val="105"/>
                <w:sz w:val="24"/>
              </w:rPr>
              <w:t xml:space="preserve">of </w:t>
            </w:r>
            <w:r>
              <w:rPr>
                <w:spacing w:val="-2"/>
                <w:w w:val="105"/>
                <w:sz w:val="24"/>
              </w:rPr>
              <w:t xml:space="preserve">Patients Meeting </w:t>
            </w:r>
            <w:r>
              <w:rPr>
                <w:spacing w:val="-4"/>
                <w:w w:val="105"/>
                <w:sz w:val="24"/>
              </w:rPr>
              <w:t>the Measure</w:t>
            </w:r>
          </w:p>
        </w:tc>
        <w:tc>
          <w:tcPr>
            <w:tcW w:w="353" w:type="dxa"/>
          </w:tcPr>
          <w:p w14:paraId="217A35B9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 w14:paraId="217A35BA" w14:textId="77777777" w:rsidR="006703B2" w:rsidRDefault="00201E32"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790" w:type="dxa"/>
          </w:tcPr>
          <w:p w14:paraId="217A35BB" w14:textId="77777777" w:rsidR="006703B2" w:rsidRDefault="00201E32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790" w:type="dxa"/>
          </w:tcPr>
          <w:p w14:paraId="217A35BC" w14:textId="77777777" w:rsidR="006703B2" w:rsidRDefault="00201E32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790" w:type="dxa"/>
          </w:tcPr>
          <w:p w14:paraId="217A35BD" w14:textId="77777777" w:rsidR="006703B2" w:rsidRDefault="00201E32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790" w:type="dxa"/>
          </w:tcPr>
          <w:p w14:paraId="217A35BE" w14:textId="77777777" w:rsidR="006703B2" w:rsidRDefault="00201E32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792" w:type="dxa"/>
          </w:tcPr>
          <w:p w14:paraId="217A35BF" w14:textId="77777777" w:rsidR="006703B2" w:rsidRDefault="00201E32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790" w:type="dxa"/>
          </w:tcPr>
          <w:p w14:paraId="217A35C0" w14:textId="77777777" w:rsidR="006703B2" w:rsidRDefault="00201E32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790" w:type="dxa"/>
          </w:tcPr>
          <w:p w14:paraId="217A35C1" w14:textId="77777777" w:rsidR="006703B2" w:rsidRDefault="00201E32"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790" w:type="dxa"/>
          </w:tcPr>
          <w:p w14:paraId="217A35C2" w14:textId="77777777" w:rsidR="006703B2" w:rsidRDefault="00201E32">
            <w:pPr>
              <w:pStyle w:val="TableParagraph"/>
              <w:spacing w:line="290" w:lineRule="exact"/>
              <w:ind w:left="10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783" w:type="dxa"/>
          </w:tcPr>
          <w:p w14:paraId="217A35C3" w14:textId="77777777" w:rsidR="006703B2" w:rsidRDefault="00201E32">
            <w:pPr>
              <w:pStyle w:val="TableParagraph"/>
              <w:spacing w:line="290" w:lineRule="exact"/>
              <w:ind w:left="103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</w:t>
            </w:r>
          </w:p>
        </w:tc>
      </w:tr>
      <w:tr w:rsidR="006703B2" w14:paraId="217A35D1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5C5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5C6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783" w:type="dxa"/>
          </w:tcPr>
          <w:p w14:paraId="217A35C7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C8" w14:textId="77777777" w:rsidR="006703B2" w:rsidRDefault="00201E32">
            <w:pPr>
              <w:pStyle w:val="TableParagraph"/>
              <w:spacing w:line="290" w:lineRule="exact"/>
              <w:ind w:left="22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76%</w:t>
            </w:r>
          </w:p>
        </w:tc>
        <w:tc>
          <w:tcPr>
            <w:tcW w:w="790" w:type="dxa"/>
          </w:tcPr>
          <w:p w14:paraId="217A35C9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53%</w:t>
            </w:r>
          </w:p>
        </w:tc>
        <w:tc>
          <w:tcPr>
            <w:tcW w:w="790" w:type="dxa"/>
          </w:tcPr>
          <w:p w14:paraId="217A35CA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46%</w:t>
            </w:r>
          </w:p>
        </w:tc>
        <w:tc>
          <w:tcPr>
            <w:tcW w:w="790" w:type="dxa"/>
          </w:tcPr>
          <w:p w14:paraId="217A35CB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38%</w:t>
            </w:r>
          </w:p>
        </w:tc>
        <w:tc>
          <w:tcPr>
            <w:tcW w:w="792" w:type="dxa"/>
          </w:tcPr>
          <w:p w14:paraId="217A35CC" w14:textId="77777777" w:rsidR="006703B2" w:rsidRDefault="00201E32">
            <w:pPr>
              <w:pStyle w:val="TableParagraph"/>
              <w:spacing w:line="290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33%</w:t>
            </w:r>
          </w:p>
        </w:tc>
        <w:tc>
          <w:tcPr>
            <w:tcW w:w="790" w:type="dxa"/>
          </w:tcPr>
          <w:p w14:paraId="217A35CD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29%</w:t>
            </w:r>
          </w:p>
        </w:tc>
        <w:tc>
          <w:tcPr>
            <w:tcW w:w="790" w:type="dxa"/>
          </w:tcPr>
          <w:p w14:paraId="217A35CE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25%</w:t>
            </w:r>
          </w:p>
        </w:tc>
        <w:tc>
          <w:tcPr>
            <w:tcW w:w="790" w:type="dxa"/>
          </w:tcPr>
          <w:p w14:paraId="217A35CF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23%</w:t>
            </w:r>
          </w:p>
        </w:tc>
        <w:tc>
          <w:tcPr>
            <w:tcW w:w="783" w:type="dxa"/>
          </w:tcPr>
          <w:p w14:paraId="217A35D0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21%</w:t>
            </w:r>
          </w:p>
        </w:tc>
      </w:tr>
      <w:tr w:rsidR="006703B2" w14:paraId="217A35DE" w14:textId="77777777">
        <w:trPr>
          <w:trHeight w:val="441"/>
        </w:trPr>
        <w:tc>
          <w:tcPr>
            <w:tcW w:w="1114" w:type="dxa"/>
            <w:vMerge/>
            <w:tcBorders>
              <w:top w:val="nil"/>
            </w:tcBorders>
          </w:tcPr>
          <w:p w14:paraId="217A35D2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5D3" w14:textId="77777777" w:rsidR="006703B2" w:rsidRDefault="00201E32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783" w:type="dxa"/>
          </w:tcPr>
          <w:p w14:paraId="217A35D4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D5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D6" w14:textId="77777777" w:rsidR="006703B2" w:rsidRDefault="00201E32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84%</w:t>
            </w:r>
          </w:p>
        </w:tc>
        <w:tc>
          <w:tcPr>
            <w:tcW w:w="790" w:type="dxa"/>
          </w:tcPr>
          <w:p w14:paraId="217A35D7" w14:textId="77777777" w:rsidR="006703B2" w:rsidRDefault="00201E32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69%</w:t>
            </w:r>
          </w:p>
        </w:tc>
        <w:tc>
          <w:tcPr>
            <w:tcW w:w="790" w:type="dxa"/>
          </w:tcPr>
          <w:p w14:paraId="217A35D8" w14:textId="77777777" w:rsidR="006703B2" w:rsidRDefault="00201E32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59%</w:t>
            </w:r>
          </w:p>
        </w:tc>
        <w:tc>
          <w:tcPr>
            <w:tcW w:w="792" w:type="dxa"/>
          </w:tcPr>
          <w:p w14:paraId="217A35D9" w14:textId="77777777" w:rsidR="006703B2" w:rsidRDefault="00201E32">
            <w:pPr>
              <w:pStyle w:val="TableParagraph"/>
              <w:spacing w:line="292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51%</w:t>
            </w:r>
          </w:p>
        </w:tc>
        <w:tc>
          <w:tcPr>
            <w:tcW w:w="790" w:type="dxa"/>
          </w:tcPr>
          <w:p w14:paraId="217A35DA" w14:textId="77777777" w:rsidR="006703B2" w:rsidRDefault="00201E32">
            <w:pPr>
              <w:pStyle w:val="TableParagraph"/>
              <w:spacing w:line="292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44%</w:t>
            </w:r>
          </w:p>
        </w:tc>
        <w:tc>
          <w:tcPr>
            <w:tcW w:w="790" w:type="dxa"/>
          </w:tcPr>
          <w:p w14:paraId="217A35DB" w14:textId="77777777" w:rsidR="006703B2" w:rsidRDefault="00201E32">
            <w:pPr>
              <w:pStyle w:val="TableParagraph"/>
              <w:spacing w:line="292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40%</w:t>
            </w:r>
          </w:p>
        </w:tc>
        <w:tc>
          <w:tcPr>
            <w:tcW w:w="790" w:type="dxa"/>
          </w:tcPr>
          <w:p w14:paraId="217A35DC" w14:textId="77777777" w:rsidR="006703B2" w:rsidRDefault="00201E32">
            <w:pPr>
              <w:pStyle w:val="TableParagraph"/>
              <w:spacing w:line="292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36%</w:t>
            </w:r>
          </w:p>
        </w:tc>
        <w:tc>
          <w:tcPr>
            <w:tcW w:w="783" w:type="dxa"/>
          </w:tcPr>
          <w:p w14:paraId="217A35DD" w14:textId="77777777" w:rsidR="006703B2" w:rsidRDefault="00201E32">
            <w:pPr>
              <w:pStyle w:val="TableParagraph"/>
              <w:spacing w:line="292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32%</w:t>
            </w:r>
          </w:p>
        </w:tc>
      </w:tr>
      <w:tr w:rsidR="006703B2" w14:paraId="217A35EB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5DF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5E0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783" w:type="dxa"/>
          </w:tcPr>
          <w:p w14:paraId="217A35E1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E2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E3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E4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88%</w:t>
            </w:r>
          </w:p>
        </w:tc>
        <w:tc>
          <w:tcPr>
            <w:tcW w:w="790" w:type="dxa"/>
          </w:tcPr>
          <w:p w14:paraId="217A35E5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76%</w:t>
            </w:r>
          </w:p>
        </w:tc>
        <w:tc>
          <w:tcPr>
            <w:tcW w:w="792" w:type="dxa"/>
          </w:tcPr>
          <w:p w14:paraId="217A35E6" w14:textId="77777777" w:rsidR="006703B2" w:rsidRDefault="00201E32">
            <w:pPr>
              <w:pStyle w:val="TableParagraph"/>
              <w:spacing w:line="290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66%</w:t>
            </w:r>
          </w:p>
        </w:tc>
        <w:tc>
          <w:tcPr>
            <w:tcW w:w="790" w:type="dxa"/>
          </w:tcPr>
          <w:p w14:paraId="217A35E7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59%</w:t>
            </w:r>
          </w:p>
        </w:tc>
        <w:tc>
          <w:tcPr>
            <w:tcW w:w="790" w:type="dxa"/>
          </w:tcPr>
          <w:p w14:paraId="217A35E8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52%</w:t>
            </w:r>
          </w:p>
        </w:tc>
        <w:tc>
          <w:tcPr>
            <w:tcW w:w="790" w:type="dxa"/>
          </w:tcPr>
          <w:p w14:paraId="217A35E9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47%</w:t>
            </w:r>
          </w:p>
        </w:tc>
        <w:tc>
          <w:tcPr>
            <w:tcW w:w="783" w:type="dxa"/>
          </w:tcPr>
          <w:p w14:paraId="217A35EA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43%</w:t>
            </w:r>
          </w:p>
        </w:tc>
      </w:tr>
      <w:tr w:rsidR="006703B2" w14:paraId="217A35F8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5EC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5ED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783" w:type="dxa"/>
          </w:tcPr>
          <w:p w14:paraId="217A35EE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EF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0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1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2" w14:textId="77777777" w:rsidR="006703B2" w:rsidRDefault="00201E32">
            <w:pPr>
              <w:pStyle w:val="TableParagraph"/>
              <w:spacing w:line="290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91%</w:t>
            </w:r>
          </w:p>
        </w:tc>
        <w:tc>
          <w:tcPr>
            <w:tcW w:w="792" w:type="dxa"/>
          </w:tcPr>
          <w:p w14:paraId="217A35F3" w14:textId="77777777" w:rsidR="006703B2" w:rsidRDefault="00201E32">
            <w:pPr>
              <w:pStyle w:val="TableParagraph"/>
              <w:spacing w:line="290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80%</w:t>
            </w:r>
          </w:p>
        </w:tc>
        <w:tc>
          <w:tcPr>
            <w:tcW w:w="790" w:type="dxa"/>
          </w:tcPr>
          <w:p w14:paraId="217A35F4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72%</w:t>
            </w:r>
          </w:p>
        </w:tc>
        <w:tc>
          <w:tcPr>
            <w:tcW w:w="790" w:type="dxa"/>
          </w:tcPr>
          <w:p w14:paraId="217A35F5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64%</w:t>
            </w:r>
          </w:p>
        </w:tc>
        <w:tc>
          <w:tcPr>
            <w:tcW w:w="790" w:type="dxa"/>
          </w:tcPr>
          <w:p w14:paraId="217A35F6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58%</w:t>
            </w:r>
          </w:p>
        </w:tc>
        <w:tc>
          <w:tcPr>
            <w:tcW w:w="783" w:type="dxa"/>
          </w:tcPr>
          <w:p w14:paraId="217A35F7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53%</w:t>
            </w:r>
          </w:p>
        </w:tc>
      </w:tr>
      <w:tr w:rsidR="006703B2" w14:paraId="217A3605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5F9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5FA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783" w:type="dxa"/>
          </w:tcPr>
          <w:p w14:paraId="217A35FB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C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D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E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5FF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17A3600" w14:textId="77777777" w:rsidR="006703B2" w:rsidRDefault="00201E32">
            <w:pPr>
              <w:pStyle w:val="TableParagraph"/>
              <w:spacing w:line="290" w:lineRule="exact"/>
              <w:ind w:right="103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92%</w:t>
            </w:r>
          </w:p>
        </w:tc>
        <w:tc>
          <w:tcPr>
            <w:tcW w:w="790" w:type="dxa"/>
          </w:tcPr>
          <w:p w14:paraId="217A3601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83%</w:t>
            </w:r>
          </w:p>
        </w:tc>
        <w:tc>
          <w:tcPr>
            <w:tcW w:w="790" w:type="dxa"/>
          </w:tcPr>
          <w:p w14:paraId="217A3602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75%</w:t>
            </w:r>
          </w:p>
        </w:tc>
        <w:tc>
          <w:tcPr>
            <w:tcW w:w="790" w:type="dxa"/>
          </w:tcPr>
          <w:p w14:paraId="217A3603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69%</w:t>
            </w:r>
          </w:p>
        </w:tc>
        <w:tc>
          <w:tcPr>
            <w:tcW w:w="783" w:type="dxa"/>
          </w:tcPr>
          <w:p w14:paraId="217A3604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63%</w:t>
            </w:r>
          </w:p>
        </w:tc>
      </w:tr>
      <w:tr w:rsidR="006703B2" w14:paraId="217A3612" w14:textId="77777777">
        <w:trPr>
          <w:trHeight w:val="441"/>
        </w:trPr>
        <w:tc>
          <w:tcPr>
            <w:tcW w:w="1114" w:type="dxa"/>
            <w:vMerge/>
            <w:tcBorders>
              <w:top w:val="nil"/>
            </w:tcBorders>
          </w:tcPr>
          <w:p w14:paraId="217A3606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607" w14:textId="77777777" w:rsidR="006703B2" w:rsidRDefault="00201E32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783" w:type="dxa"/>
          </w:tcPr>
          <w:p w14:paraId="217A3608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09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0A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0B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0C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17A360D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0E" w14:textId="77777777" w:rsidR="006703B2" w:rsidRDefault="00201E32">
            <w:pPr>
              <w:pStyle w:val="TableParagraph"/>
              <w:spacing w:line="292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94%</w:t>
            </w:r>
          </w:p>
        </w:tc>
        <w:tc>
          <w:tcPr>
            <w:tcW w:w="790" w:type="dxa"/>
          </w:tcPr>
          <w:p w14:paraId="217A360F" w14:textId="77777777" w:rsidR="006703B2" w:rsidRDefault="00201E32">
            <w:pPr>
              <w:pStyle w:val="TableParagraph"/>
              <w:spacing w:line="292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85%</w:t>
            </w:r>
          </w:p>
        </w:tc>
        <w:tc>
          <w:tcPr>
            <w:tcW w:w="790" w:type="dxa"/>
          </w:tcPr>
          <w:p w14:paraId="217A3610" w14:textId="77777777" w:rsidR="006703B2" w:rsidRDefault="00201E32">
            <w:pPr>
              <w:pStyle w:val="TableParagraph"/>
              <w:spacing w:line="292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78%</w:t>
            </w:r>
          </w:p>
        </w:tc>
        <w:tc>
          <w:tcPr>
            <w:tcW w:w="783" w:type="dxa"/>
          </w:tcPr>
          <w:p w14:paraId="217A3611" w14:textId="77777777" w:rsidR="006703B2" w:rsidRDefault="00201E32">
            <w:pPr>
              <w:pStyle w:val="TableParagraph"/>
              <w:spacing w:line="292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72%</w:t>
            </w:r>
          </w:p>
        </w:tc>
      </w:tr>
      <w:tr w:rsidR="006703B2" w14:paraId="217A361F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613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614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783" w:type="dxa"/>
          </w:tcPr>
          <w:p w14:paraId="217A3615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6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7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8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9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17A361A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B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1C" w14:textId="77777777" w:rsidR="006703B2" w:rsidRDefault="00201E32">
            <w:pPr>
              <w:pStyle w:val="TableParagraph"/>
              <w:spacing w:line="290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94%</w:t>
            </w:r>
          </w:p>
        </w:tc>
        <w:tc>
          <w:tcPr>
            <w:tcW w:w="790" w:type="dxa"/>
          </w:tcPr>
          <w:p w14:paraId="217A361D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87%</w:t>
            </w:r>
          </w:p>
        </w:tc>
        <w:tc>
          <w:tcPr>
            <w:tcW w:w="783" w:type="dxa"/>
          </w:tcPr>
          <w:p w14:paraId="217A361E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81%</w:t>
            </w:r>
          </w:p>
        </w:tc>
      </w:tr>
      <w:tr w:rsidR="006703B2" w14:paraId="217A362C" w14:textId="77777777">
        <w:trPr>
          <w:trHeight w:val="438"/>
        </w:trPr>
        <w:tc>
          <w:tcPr>
            <w:tcW w:w="1114" w:type="dxa"/>
            <w:vMerge/>
            <w:tcBorders>
              <w:top w:val="nil"/>
            </w:tcBorders>
          </w:tcPr>
          <w:p w14:paraId="217A3620" w14:textId="77777777" w:rsidR="006703B2" w:rsidRDefault="006703B2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14:paraId="217A3621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783" w:type="dxa"/>
          </w:tcPr>
          <w:p w14:paraId="217A3622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3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4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5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6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17A3627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8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9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2A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95%</w:t>
            </w:r>
          </w:p>
        </w:tc>
        <w:tc>
          <w:tcPr>
            <w:tcW w:w="783" w:type="dxa"/>
          </w:tcPr>
          <w:p w14:paraId="217A362B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88%</w:t>
            </w:r>
          </w:p>
        </w:tc>
      </w:tr>
      <w:tr w:rsidR="006703B2" w14:paraId="217A3639" w14:textId="77777777">
        <w:trPr>
          <w:trHeight w:val="441"/>
        </w:trPr>
        <w:tc>
          <w:tcPr>
            <w:tcW w:w="1114" w:type="dxa"/>
          </w:tcPr>
          <w:p w14:paraId="217A362D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3" w:type="dxa"/>
          </w:tcPr>
          <w:p w14:paraId="217A362E" w14:textId="77777777" w:rsidR="006703B2" w:rsidRDefault="00201E32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9</w:t>
            </w:r>
          </w:p>
        </w:tc>
        <w:tc>
          <w:tcPr>
            <w:tcW w:w="783" w:type="dxa"/>
          </w:tcPr>
          <w:p w14:paraId="217A362F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0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1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2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3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 w14:paraId="217A3634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5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6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0" w:type="dxa"/>
          </w:tcPr>
          <w:p w14:paraId="217A3637" w14:textId="77777777" w:rsidR="006703B2" w:rsidRDefault="006703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 w14:paraId="217A3638" w14:textId="77777777" w:rsidR="006703B2" w:rsidRDefault="00201E32">
            <w:pPr>
              <w:pStyle w:val="TableParagraph"/>
              <w:spacing w:line="290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96%</w:t>
            </w:r>
          </w:p>
        </w:tc>
      </w:tr>
    </w:tbl>
    <w:p w14:paraId="217A363A" w14:textId="77777777" w:rsidR="006703B2" w:rsidRDefault="006703B2">
      <w:pPr>
        <w:pStyle w:val="BodyText"/>
      </w:pPr>
    </w:p>
    <w:p w14:paraId="217A363B" w14:textId="77777777" w:rsidR="006703B2" w:rsidRDefault="006703B2">
      <w:pPr>
        <w:pStyle w:val="BodyText"/>
        <w:spacing w:before="15"/>
      </w:pPr>
    </w:p>
    <w:p w14:paraId="217A363C" w14:textId="77777777" w:rsidR="006703B2" w:rsidRDefault="00201E32">
      <w:pPr>
        <w:pStyle w:val="BodyText"/>
        <w:spacing w:line="360" w:lineRule="auto"/>
        <w:ind w:left="-1" w:right="20"/>
      </w:pPr>
      <w:r>
        <w:rPr>
          <w:w w:val="105"/>
        </w:rPr>
        <w:t>As an example, if the threshold for full points for a quality metric was 75% and a facility enrolled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patients,</w:t>
      </w:r>
      <w:r>
        <w:rPr>
          <w:spacing w:val="-4"/>
          <w:w w:val="105"/>
        </w:rPr>
        <w:t xml:space="preserve"> </w:t>
      </w:r>
      <w:r>
        <w:rPr>
          <w:w w:val="105"/>
        </w:rPr>
        <w:t>of which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met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quality</w:t>
      </w:r>
      <w:r>
        <w:rPr>
          <w:spacing w:val="-3"/>
          <w:w w:val="105"/>
        </w:rPr>
        <w:t xml:space="preserve"> </w:t>
      </w:r>
      <w:r>
        <w:rPr>
          <w:w w:val="105"/>
        </w:rPr>
        <w:t>measure,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observed</w:t>
      </w:r>
      <w:r>
        <w:rPr>
          <w:spacing w:val="-5"/>
          <w:w w:val="105"/>
        </w:rPr>
        <w:t xml:space="preserve"> </w:t>
      </w:r>
      <w:r>
        <w:rPr>
          <w:w w:val="105"/>
        </w:rPr>
        <w:t>proportion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60%. Without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Small-Volume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Policy,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concluded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facility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meet the</w:t>
      </w:r>
      <w:r>
        <w:rPr>
          <w:spacing w:val="-3"/>
          <w:w w:val="105"/>
        </w:rPr>
        <w:t xml:space="preserve"> </w:t>
      </w:r>
      <w:r>
        <w:rPr>
          <w:w w:val="105"/>
        </w:rPr>
        <w:t>goal.</w:t>
      </w:r>
      <w:r>
        <w:rPr>
          <w:spacing w:val="-3"/>
          <w:w w:val="105"/>
        </w:rPr>
        <w:t xml:space="preserve"> </w:t>
      </w:r>
      <w:r>
        <w:rPr>
          <w:w w:val="105"/>
        </w:rPr>
        <w:t>However,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policy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table</w:t>
      </w:r>
      <w:r>
        <w:rPr>
          <w:spacing w:val="-3"/>
          <w:w w:val="105"/>
        </w:rPr>
        <w:t xml:space="preserve"> </w:t>
      </w:r>
      <w:r>
        <w:rPr>
          <w:w w:val="105"/>
        </w:rPr>
        <w:t>above,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3/5</w:t>
      </w:r>
      <w:r>
        <w:rPr>
          <w:spacing w:val="-6"/>
          <w:w w:val="105"/>
        </w:rPr>
        <w:t xml:space="preserve"> </w:t>
      </w:r>
      <w:r>
        <w:rPr>
          <w:w w:val="105"/>
        </w:rPr>
        <w:t>patients,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upper conﬁdence limit is 76% and we would conclude the facility had met the goal.</w:t>
      </w:r>
    </w:p>
    <w:sectPr w:rsidR="006703B2">
      <w:pgSz w:w="12240" w:h="15840"/>
      <w:pgMar w:top="252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3642" w14:textId="77777777" w:rsidR="00201E32" w:rsidRDefault="00201E32">
      <w:r>
        <w:separator/>
      </w:r>
    </w:p>
  </w:endnote>
  <w:endnote w:type="continuationSeparator" w:id="0">
    <w:p w14:paraId="217A3644" w14:textId="77777777" w:rsidR="00201E32" w:rsidRDefault="002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363E" w14:textId="77777777" w:rsidR="00201E32" w:rsidRDefault="00201E32">
      <w:r>
        <w:separator/>
      </w:r>
    </w:p>
  </w:footnote>
  <w:footnote w:type="continuationSeparator" w:id="0">
    <w:p w14:paraId="217A3640" w14:textId="77777777" w:rsidR="00201E32" w:rsidRDefault="0020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363D" w14:textId="79864575" w:rsidR="006703B2" w:rsidRDefault="00201E3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1504" behindDoc="1" locked="0" layoutInCell="1" allowOverlap="1" wp14:anchorId="217A363E" wp14:editId="067A04B4">
          <wp:simplePos x="0" y="0"/>
          <wp:positionH relativeFrom="page">
            <wp:posOffset>285750</wp:posOffset>
          </wp:positionH>
          <wp:positionV relativeFrom="page">
            <wp:posOffset>457200</wp:posOffset>
          </wp:positionV>
          <wp:extent cx="1986279" cy="1104544"/>
          <wp:effectExtent l="0" t="0" r="0" b="0"/>
          <wp:wrapNone/>
          <wp:docPr id="1" name="Image 1" descr="MROQC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ROQC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279" cy="1104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3B2"/>
    <w:rsid w:val="00201E32"/>
    <w:rsid w:val="006703B2"/>
    <w:rsid w:val="00BE48A8"/>
    <w:rsid w:val="00F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35A2"/>
  <w15:docId w15:val="{6EB44C1C-B9BE-4E0B-8B38-74B1BF51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4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8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4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8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2289</Characters>
  <Application>Microsoft Office Word</Application>
  <DocSecurity>0</DocSecurity>
  <Lines>176</Lines>
  <Paragraphs>93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Schipper, Matthew</dc:creator>
  <dc:description/>
  <cp:lastModifiedBy>Seferi, Meri</cp:lastModifiedBy>
  <cp:revision>3</cp:revision>
  <dcterms:created xsi:type="dcterms:W3CDTF">2026-03-20T18:07:00Z</dcterms:created>
  <dcterms:modified xsi:type="dcterms:W3CDTF">2026-03-20T18:10:00Z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GrammarlyDocumentId">
    <vt:lpwstr>61a8fbc2-a640-4c17-b478-f37b005cec5c</vt:lpwstr>
  </property>
</Properties>
</file>