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0BADD" w14:textId="77777777" w:rsidR="00C829B2" w:rsidRDefault="00C829B2">
      <w:pPr>
        <w:pStyle w:val="BodyText"/>
        <w:spacing w:before="349"/>
        <w:rPr>
          <w:rFonts w:ascii="Times New Roman"/>
          <w:sz w:val="32"/>
        </w:rPr>
      </w:pPr>
    </w:p>
    <w:p w14:paraId="7590BADE" w14:textId="77777777" w:rsidR="00C829B2" w:rsidRDefault="0035089B">
      <w:pPr>
        <w:pStyle w:val="Heading1"/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7590BAF6" wp14:editId="0BC71E0A">
            <wp:simplePos x="0" y="0"/>
            <wp:positionH relativeFrom="page">
              <wp:posOffset>577850</wp:posOffset>
            </wp:positionH>
            <wp:positionV relativeFrom="paragraph">
              <wp:posOffset>-448925</wp:posOffset>
            </wp:positionV>
            <wp:extent cx="2152649" cy="1196339"/>
            <wp:effectExtent l="0" t="0" r="0" b="0"/>
            <wp:wrapNone/>
            <wp:docPr id="1" name="Image 1" descr="MROQC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MROQC Logo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2649" cy="11963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MROQC_Quality_Improvement_Plan"/>
      <w:bookmarkEnd w:id="0"/>
      <w:r>
        <w:rPr>
          <w:spacing w:val="-2"/>
        </w:rPr>
        <w:t>MROQC</w:t>
      </w:r>
      <w:r>
        <w:rPr>
          <w:spacing w:val="-6"/>
        </w:rPr>
        <w:t xml:space="preserve"> </w:t>
      </w:r>
      <w:r>
        <w:rPr>
          <w:spacing w:val="-2"/>
        </w:rPr>
        <w:t>Quality</w:t>
      </w:r>
      <w:r>
        <w:rPr>
          <w:spacing w:val="-5"/>
        </w:rPr>
        <w:t xml:space="preserve"> </w:t>
      </w:r>
      <w:r>
        <w:rPr>
          <w:spacing w:val="-2"/>
        </w:rPr>
        <w:t>Improvement</w:t>
      </w:r>
      <w:r>
        <w:rPr>
          <w:spacing w:val="-6"/>
        </w:rPr>
        <w:t xml:space="preserve"> </w:t>
      </w:r>
      <w:r>
        <w:rPr>
          <w:spacing w:val="-4"/>
        </w:rPr>
        <w:t>Plan</w:t>
      </w:r>
    </w:p>
    <w:p w14:paraId="7590BADF" w14:textId="77777777" w:rsidR="00C829B2" w:rsidRDefault="00C829B2">
      <w:pPr>
        <w:pStyle w:val="BodyText"/>
        <w:rPr>
          <w:b/>
          <w:sz w:val="20"/>
        </w:rPr>
      </w:pPr>
    </w:p>
    <w:p w14:paraId="7590BAE0" w14:textId="77777777" w:rsidR="00C829B2" w:rsidRDefault="00C829B2">
      <w:pPr>
        <w:pStyle w:val="BodyText"/>
        <w:rPr>
          <w:b/>
          <w:sz w:val="20"/>
        </w:rPr>
      </w:pPr>
    </w:p>
    <w:p w14:paraId="7590BAE1" w14:textId="77777777" w:rsidR="00C829B2" w:rsidRDefault="00C829B2">
      <w:pPr>
        <w:pStyle w:val="BodyText"/>
        <w:rPr>
          <w:b/>
          <w:sz w:val="20"/>
        </w:rPr>
      </w:pPr>
    </w:p>
    <w:p w14:paraId="7590BAE2" w14:textId="77777777" w:rsidR="00C829B2" w:rsidRDefault="0035089B">
      <w:pPr>
        <w:pStyle w:val="BodyText"/>
        <w:spacing w:before="163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590BAF8" wp14:editId="7590BAF9">
                <wp:simplePos x="0" y="0"/>
                <wp:positionH relativeFrom="page">
                  <wp:posOffset>844550</wp:posOffset>
                </wp:positionH>
                <wp:positionV relativeFrom="paragraph">
                  <wp:posOffset>274373</wp:posOffset>
                </wp:positionV>
                <wp:extent cx="5923280" cy="31115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23280" cy="311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23280" h="31115">
                              <a:moveTo>
                                <a:pt x="0" y="31115"/>
                              </a:moveTo>
                              <a:lnTo>
                                <a:pt x="592328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2F6EC6" id="Graphic 2" o:spid="_x0000_s1026" style="position:absolute;margin-left:66.5pt;margin-top:21.6pt;width:466.4pt;height:2.4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23280,31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" path="m,31115l5923280,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7590BAE3" w14:textId="77777777" w:rsidR="00C829B2" w:rsidRDefault="0035089B">
      <w:pPr>
        <w:pStyle w:val="BodyText"/>
        <w:spacing w:before="193" w:line="276" w:lineRule="auto"/>
        <w:ind w:left="719" w:right="60"/>
      </w:pPr>
      <w:r>
        <w:t>The purpose</w:t>
      </w:r>
      <w:r>
        <w:rPr>
          <w:spacing w:val="-2"/>
        </w:rPr>
        <w:t xml:space="preserve"> </w:t>
      </w:r>
      <w:r>
        <w:t>of the MROQC Quality Improvement Plan (QIP) is to address underperformance in specific areas</w:t>
      </w:r>
      <w:r>
        <w:rPr>
          <w:spacing w:val="-1"/>
        </w:rPr>
        <w:t xml:space="preserve"> </w:t>
      </w:r>
      <w:r>
        <w:t>within</w:t>
      </w:r>
      <w:r>
        <w:rPr>
          <w:spacing w:val="-4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MROQC</w:t>
      </w:r>
      <w:r>
        <w:rPr>
          <w:spacing w:val="-2"/>
        </w:rPr>
        <w:t xml:space="preserve"> </w:t>
      </w:r>
      <w:r>
        <w:t>facility.</w:t>
      </w:r>
      <w:r>
        <w:rPr>
          <w:spacing w:val="-2"/>
        </w:rPr>
        <w:t xml:space="preserve"> </w:t>
      </w:r>
      <w:r>
        <w:t>If there is</w:t>
      </w:r>
      <w:r>
        <w:rPr>
          <w:spacing w:val="-1"/>
        </w:rPr>
        <w:t xml:space="preserve"> </w:t>
      </w:r>
      <w:r>
        <w:t>a persistent</w:t>
      </w:r>
      <w:r>
        <w:rPr>
          <w:spacing w:val="-1"/>
        </w:rPr>
        <w:t xml:space="preserve"> </w:t>
      </w:r>
      <w:r>
        <w:t>and unexplained trend</w:t>
      </w:r>
      <w:r>
        <w:rPr>
          <w:spacing w:val="-2"/>
        </w:rPr>
        <w:t xml:space="preserve"> </w:t>
      </w:r>
      <w:r>
        <w:t>of declining performance in any of</w:t>
      </w:r>
      <w:r>
        <w:rPr>
          <w:spacing w:val="-2"/>
        </w:rPr>
        <w:t xml:space="preserve"> </w:t>
      </w:r>
      <w:r>
        <w:t>the following</w:t>
      </w:r>
      <w:r>
        <w:rPr>
          <w:spacing w:val="-1"/>
        </w:rPr>
        <w:t xml:space="preserve"> </w:t>
      </w:r>
      <w:r>
        <w:t>identified</w:t>
      </w:r>
      <w:r>
        <w:rPr>
          <w:spacing w:val="-1"/>
        </w:rPr>
        <w:t xml:space="preserve"> </w:t>
      </w:r>
      <w:r>
        <w:t>areas,</w:t>
      </w:r>
      <w:r>
        <w:rPr>
          <w:spacing w:val="-2"/>
        </w:rPr>
        <w:t xml:space="preserve"> </w:t>
      </w:r>
      <w:r>
        <w:t>a facility</w:t>
      </w:r>
      <w:r>
        <w:rPr>
          <w:spacing w:val="-1"/>
        </w:rPr>
        <w:t xml:space="preserve"> </w:t>
      </w:r>
      <w:r>
        <w:t>may be</w:t>
      </w:r>
      <w:r>
        <w:rPr>
          <w:spacing w:val="-2"/>
        </w:rPr>
        <w:t xml:space="preserve"> </w:t>
      </w:r>
      <w:r>
        <w:t>required</w:t>
      </w:r>
      <w:r>
        <w:rPr>
          <w:spacing w:val="-1"/>
        </w:rPr>
        <w:t xml:space="preserve"> </w:t>
      </w:r>
      <w:r>
        <w:t>to develop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implement</w:t>
      </w:r>
      <w:r>
        <w:rPr>
          <w:spacing w:val="-2"/>
        </w:rPr>
        <w:t xml:space="preserve"> </w:t>
      </w:r>
      <w:r>
        <w:t>a QIP. Facilities are</w:t>
      </w:r>
      <w:r>
        <w:rPr>
          <w:spacing w:val="-1"/>
        </w:rPr>
        <w:t xml:space="preserve"> </w:t>
      </w:r>
      <w:r>
        <w:t>always</w:t>
      </w:r>
      <w:r>
        <w:rPr>
          <w:spacing w:val="-4"/>
        </w:rPr>
        <w:t xml:space="preserve"> </w:t>
      </w:r>
      <w:r>
        <w:t>encouraged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reach</w:t>
      </w:r>
      <w:r>
        <w:rPr>
          <w:spacing w:val="-3"/>
        </w:rPr>
        <w:t xml:space="preserve"> </w:t>
      </w:r>
      <w:r>
        <w:t>out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MROQC</w:t>
      </w:r>
      <w:r>
        <w:rPr>
          <w:spacing w:val="-4"/>
        </w:rPr>
        <w:t xml:space="preserve"> </w:t>
      </w:r>
      <w:r>
        <w:t>Coordinating</w:t>
      </w:r>
      <w:r>
        <w:rPr>
          <w:spacing w:val="-2"/>
        </w:rPr>
        <w:t xml:space="preserve"> </w:t>
      </w:r>
      <w:r>
        <w:t>Center</w:t>
      </w:r>
      <w:r>
        <w:rPr>
          <w:spacing w:val="-2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time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share</w:t>
      </w:r>
      <w:r>
        <w:rPr>
          <w:spacing w:val="-4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issues</w:t>
      </w:r>
      <w:r>
        <w:rPr>
          <w:spacing w:val="-4"/>
        </w:rPr>
        <w:t xml:space="preserve"> </w:t>
      </w:r>
      <w:r>
        <w:t xml:space="preserve">or </w:t>
      </w:r>
      <w:r>
        <w:rPr>
          <w:spacing w:val="-2"/>
        </w:rPr>
        <w:t>concerns.</w:t>
      </w:r>
    </w:p>
    <w:p w14:paraId="7590BAE4" w14:textId="77777777" w:rsidR="00C829B2" w:rsidRDefault="0035089B">
      <w:pPr>
        <w:pStyle w:val="Heading2"/>
        <w:numPr>
          <w:ilvl w:val="0"/>
          <w:numId w:val="2"/>
        </w:numPr>
        <w:tabs>
          <w:tab w:val="left" w:pos="1439"/>
        </w:tabs>
        <w:ind w:left="1439" w:hanging="360"/>
        <w:rPr>
          <w:rFonts w:ascii="Symbol" w:hAnsi="Symbol"/>
          <w:b w:val="0"/>
        </w:rPr>
      </w:pPr>
      <w:r>
        <w:t>MROQC</w:t>
      </w:r>
      <w:r>
        <w:rPr>
          <w:spacing w:val="-7"/>
        </w:rPr>
        <w:t xml:space="preserve"> </w:t>
      </w:r>
      <w:r>
        <w:t>Facility</w:t>
      </w:r>
      <w:r>
        <w:rPr>
          <w:spacing w:val="-6"/>
        </w:rPr>
        <w:t xml:space="preserve"> </w:t>
      </w:r>
      <w:r>
        <w:t>Enrollment</w:t>
      </w:r>
      <w:r>
        <w:rPr>
          <w:spacing w:val="-6"/>
        </w:rPr>
        <w:t xml:space="preserve"> </w:t>
      </w:r>
      <w:r>
        <w:rPr>
          <w:spacing w:val="-2"/>
        </w:rPr>
        <w:t>Issues:</w:t>
      </w:r>
    </w:p>
    <w:p w14:paraId="7590BAE5" w14:textId="77777777" w:rsidR="00C829B2" w:rsidRDefault="0035089B">
      <w:pPr>
        <w:pStyle w:val="ListParagraph"/>
        <w:numPr>
          <w:ilvl w:val="1"/>
          <w:numId w:val="2"/>
        </w:numPr>
        <w:tabs>
          <w:tab w:val="left" w:pos="2158"/>
          <w:tab w:val="left" w:pos="2160"/>
        </w:tabs>
        <w:spacing w:before="39" w:line="268" w:lineRule="auto"/>
        <w:ind w:right="390"/>
      </w:pPr>
      <w:r>
        <w:rPr>
          <w:b/>
        </w:rPr>
        <w:t>Zero</w:t>
      </w:r>
      <w:r>
        <w:rPr>
          <w:b/>
          <w:spacing w:val="-3"/>
        </w:rPr>
        <w:t xml:space="preserve"> </w:t>
      </w:r>
      <w:r>
        <w:rPr>
          <w:b/>
        </w:rPr>
        <w:t>enrollment</w:t>
      </w:r>
      <w:r>
        <w:rPr>
          <w:b/>
          <w:spacing w:val="-2"/>
        </w:rPr>
        <w:t xml:space="preserve"> </w:t>
      </w:r>
      <w:proofErr w:type="gramStart"/>
      <w:r>
        <w:t>to</w:t>
      </w:r>
      <w:proofErr w:type="gramEnd"/>
      <w:r>
        <w:rPr>
          <w:spacing w:val="-1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project</w:t>
      </w:r>
      <w:r>
        <w:rPr>
          <w:spacing w:val="-4"/>
        </w:rPr>
        <w:t xml:space="preserve"> </w:t>
      </w:r>
      <w:r>
        <w:t>≥30</w:t>
      </w:r>
      <w:r>
        <w:rPr>
          <w:spacing w:val="-1"/>
        </w:rPr>
        <w:t xml:space="preserve"> </w:t>
      </w:r>
      <w:r>
        <w:t>days</w:t>
      </w:r>
      <w:r>
        <w:rPr>
          <w:spacing w:val="-2"/>
        </w:rPr>
        <w:t xml:space="preserve"> </w:t>
      </w:r>
      <w:r>
        <w:t>(except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start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annual</w:t>
      </w:r>
      <w:r>
        <w:rPr>
          <w:spacing w:val="-5"/>
        </w:rPr>
        <w:t xml:space="preserve"> </w:t>
      </w:r>
      <w:r>
        <w:t xml:space="preserve">enrollment </w:t>
      </w:r>
      <w:r>
        <w:rPr>
          <w:spacing w:val="-2"/>
        </w:rPr>
        <w:t>period)</w:t>
      </w:r>
    </w:p>
    <w:p w14:paraId="7590BAE6" w14:textId="77777777" w:rsidR="00C829B2" w:rsidRDefault="0035089B">
      <w:pPr>
        <w:pStyle w:val="ListParagraph"/>
        <w:numPr>
          <w:ilvl w:val="1"/>
          <w:numId w:val="2"/>
        </w:numPr>
        <w:tabs>
          <w:tab w:val="left" w:pos="2160"/>
        </w:tabs>
        <w:spacing w:before="11" w:line="266" w:lineRule="auto"/>
        <w:ind w:right="222" w:hanging="360"/>
      </w:pPr>
      <w:r>
        <w:rPr>
          <w:b/>
        </w:rPr>
        <w:t>Decline</w:t>
      </w:r>
      <w:r>
        <w:rPr>
          <w:b/>
          <w:spacing w:val="-3"/>
        </w:rPr>
        <w:t xml:space="preserve"> </w:t>
      </w:r>
      <w:r>
        <w:rPr>
          <w:b/>
        </w:rPr>
        <w:t>in</w:t>
      </w:r>
      <w:r>
        <w:rPr>
          <w:b/>
          <w:spacing w:val="-5"/>
        </w:rPr>
        <w:t xml:space="preserve"> </w:t>
      </w:r>
      <w:r>
        <w:rPr>
          <w:b/>
        </w:rPr>
        <w:t>monthly</w:t>
      </w:r>
      <w:r>
        <w:rPr>
          <w:b/>
          <w:spacing w:val="-1"/>
        </w:rPr>
        <w:t xml:space="preserve"> </w:t>
      </w:r>
      <w:r>
        <w:rPr>
          <w:b/>
        </w:rPr>
        <w:t>enrollment</w:t>
      </w:r>
      <w:r>
        <w:t>:</w:t>
      </w:r>
      <w:r>
        <w:rPr>
          <w:spacing w:val="-1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there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20%</w:t>
      </w:r>
      <w:r>
        <w:rPr>
          <w:spacing w:val="-1"/>
        </w:rPr>
        <w:t xml:space="preserve"> </w:t>
      </w:r>
      <w:r>
        <w:t>decrease</w:t>
      </w:r>
      <w:r>
        <w:rPr>
          <w:spacing w:val="-1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overall</w:t>
      </w:r>
      <w:r>
        <w:rPr>
          <w:spacing w:val="-4"/>
        </w:rPr>
        <w:t xml:space="preserve"> </w:t>
      </w:r>
      <w:r>
        <w:t>enrollment</w:t>
      </w:r>
      <w:r>
        <w:rPr>
          <w:spacing w:val="-6"/>
        </w:rPr>
        <w:t xml:space="preserve"> </w:t>
      </w:r>
      <w:r>
        <w:t>compared to the previous year.</w:t>
      </w:r>
    </w:p>
    <w:p w14:paraId="7590BAE7" w14:textId="77777777" w:rsidR="00C829B2" w:rsidRDefault="0035089B">
      <w:pPr>
        <w:pStyle w:val="ListParagraph"/>
        <w:numPr>
          <w:ilvl w:val="1"/>
          <w:numId w:val="2"/>
        </w:numPr>
        <w:tabs>
          <w:tab w:val="left" w:pos="2158"/>
          <w:tab w:val="left" w:pos="2160"/>
        </w:tabs>
        <w:spacing w:before="13" w:line="268" w:lineRule="auto"/>
        <w:ind w:right="408"/>
      </w:pPr>
      <w:r>
        <w:rPr>
          <w:b/>
        </w:rPr>
        <w:t>Not</w:t>
      </w:r>
      <w:r>
        <w:rPr>
          <w:b/>
          <w:spacing w:val="-2"/>
        </w:rPr>
        <w:t xml:space="preserve"> </w:t>
      </w:r>
      <w:r>
        <w:rPr>
          <w:b/>
        </w:rPr>
        <w:t>enrolling</w:t>
      </w:r>
      <w:r>
        <w:rPr>
          <w:b/>
          <w:spacing w:val="-4"/>
        </w:rPr>
        <w:t xml:space="preserve"> </w:t>
      </w:r>
      <w:r>
        <w:rPr>
          <w:b/>
        </w:rPr>
        <w:t>all</w:t>
      </w:r>
      <w:r>
        <w:rPr>
          <w:b/>
          <w:spacing w:val="-3"/>
        </w:rPr>
        <w:t xml:space="preserve"> </w:t>
      </w:r>
      <w:r>
        <w:rPr>
          <w:b/>
        </w:rPr>
        <w:t>eligible</w:t>
      </w:r>
      <w:r>
        <w:rPr>
          <w:b/>
          <w:spacing w:val="-3"/>
        </w:rPr>
        <w:t xml:space="preserve"> </w:t>
      </w:r>
      <w:r>
        <w:rPr>
          <w:b/>
        </w:rPr>
        <w:t>patients</w:t>
      </w:r>
      <w:r>
        <w:t>:</w:t>
      </w:r>
      <w:r>
        <w:rPr>
          <w:spacing w:val="-3"/>
        </w:rPr>
        <w:t xml:space="preserve"> </w:t>
      </w:r>
      <w:r>
        <w:t>When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Facility</w:t>
      </w:r>
      <w:r>
        <w:rPr>
          <w:spacing w:val="-1"/>
        </w:rPr>
        <w:t xml:space="preserve"> </w:t>
      </w:r>
      <w:r>
        <w:t>selects</w:t>
      </w:r>
      <w:r>
        <w:rPr>
          <w:spacing w:val="-2"/>
        </w:rPr>
        <w:t xml:space="preserve"> </w:t>
      </w:r>
      <w:r>
        <w:t>patients</w:t>
      </w:r>
      <w:r>
        <w:rPr>
          <w:spacing w:val="-2"/>
        </w:rPr>
        <w:t xml:space="preserve"> </w:t>
      </w:r>
      <w:r>
        <w:t>based</w:t>
      </w:r>
      <w:r>
        <w:rPr>
          <w:spacing w:val="-3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MROQC performance measure criteria rather than eligible diagnoses.</w:t>
      </w:r>
    </w:p>
    <w:p w14:paraId="7590BAE8" w14:textId="77777777" w:rsidR="00C829B2" w:rsidRDefault="0035089B">
      <w:pPr>
        <w:pStyle w:val="ListParagraph"/>
        <w:numPr>
          <w:ilvl w:val="0"/>
          <w:numId w:val="2"/>
        </w:numPr>
        <w:tabs>
          <w:tab w:val="left" w:pos="1659"/>
        </w:tabs>
        <w:spacing w:before="10" w:line="273" w:lineRule="auto"/>
        <w:ind w:right="293" w:hanging="360"/>
        <w:rPr>
          <w:rFonts w:ascii="Symbol" w:hAnsi="Symbol"/>
          <w:sz w:val="24"/>
        </w:rPr>
      </w:pPr>
      <w:r>
        <w:rPr>
          <w:b/>
        </w:rPr>
        <w:t>MROQC</w:t>
      </w:r>
      <w:r>
        <w:rPr>
          <w:b/>
          <w:spacing w:val="-2"/>
        </w:rPr>
        <w:t xml:space="preserve"> </w:t>
      </w:r>
      <w:r>
        <w:rPr>
          <w:b/>
        </w:rPr>
        <w:t>Facility</w:t>
      </w:r>
      <w:r>
        <w:rPr>
          <w:b/>
          <w:spacing w:val="-2"/>
        </w:rPr>
        <w:t xml:space="preserve"> </w:t>
      </w:r>
      <w:r>
        <w:rPr>
          <w:b/>
        </w:rPr>
        <w:t>members(s)</w:t>
      </w:r>
      <w:r>
        <w:rPr>
          <w:b/>
          <w:spacing w:val="-2"/>
        </w:rPr>
        <w:t xml:space="preserve"> </w:t>
      </w:r>
      <w:proofErr w:type="gramStart"/>
      <w:r>
        <w:rPr>
          <w:b/>
        </w:rPr>
        <w:t>not</w:t>
      </w:r>
      <w:r>
        <w:rPr>
          <w:b/>
          <w:spacing w:val="-5"/>
        </w:rPr>
        <w:t xml:space="preserve"> </w:t>
      </w:r>
      <w:r>
        <w:rPr>
          <w:b/>
        </w:rPr>
        <w:t>meeting</w:t>
      </w:r>
      <w:proofErr w:type="gramEnd"/>
      <w:r>
        <w:rPr>
          <w:b/>
          <w:spacing w:val="-4"/>
        </w:rPr>
        <w:t xml:space="preserve"> </w:t>
      </w:r>
      <w:r>
        <w:rPr>
          <w:b/>
        </w:rPr>
        <w:t>role</w:t>
      </w:r>
      <w:r>
        <w:rPr>
          <w:b/>
          <w:spacing w:val="-4"/>
        </w:rPr>
        <w:t xml:space="preserve"> </w:t>
      </w:r>
      <w:r>
        <w:rPr>
          <w:b/>
        </w:rPr>
        <w:t>expectations:</w:t>
      </w:r>
      <w:r>
        <w:rPr>
          <w:b/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t>participants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each Facility are required to participate in MROQC: Clinical Champion, Clinical Data Abstractor, and Physics Lead. Examples of lack of engagement are below:</w:t>
      </w:r>
    </w:p>
    <w:p w14:paraId="7590BAE9" w14:textId="77777777" w:rsidR="00C829B2" w:rsidRDefault="0035089B">
      <w:pPr>
        <w:pStyle w:val="ListParagraph"/>
        <w:numPr>
          <w:ilvl w:val="1"/>
          <w:numId w:val="2"/>
        </w:numPr>
        <w:tabs>
          <w:tab w:val="left" w:pos="2377"/>
          <w:tab w:val="left" w:pos="2379"/>
        </w:tabs>
        <w:spacing w:before="5" w:line="266" w:lineRule="auto"/>
        <w:ind w:left="2379" w:right="381"/>
      </w:pPr>
      <w:r>
        <w:rPr>
          <w:b/>
        </w:rPr>
        <w:t>Collaborative</w:t>
      </w:r>
      <w:r>
        <w:rPr>
          <w:b/>
          <w:spacing w:val="-5"/>
        </w:rPr>
        <w:t xml:space="preserve"> </w:t>
      </w:r>
      <w:r>
        <w:rPr>
          <w:b/>
        </w:rPr>
        <w:t>meeting</w:t>
      </w:r>
      <w:r>
        <w:rPr>
          <w:b/>
          <w:spacing w:val="-3"/>
        </w:rPr>
        <w:t xml:space="preserve"> </w:t>
      </w:r>
      <w:r>
        <w:rPr>
          <w:b/>
        </w:rPr>
        <w:t>engagement</w:t>
      </w:r>
      <w:r>
        <w:t>:</w:t>
      </w:r>
      <w:r>
        <w:rPr>
          <w:spacing w:val="-5"/>
        </w:rPr>
        <w:t xml:space="preserve"> </w:t>
      </w:r>
      <w:r>
        <w:t>Missing</w:t>
      </w:r>
      <w:r>
        <w:rPr>
          <w:spacing w:val="-6"/>
        </w:rPr>
        <w:t xml:space="preserve"> </w:t>
      </w:r>
      <w:r>
        <w:t>more</w:t>
      </w:r>
      <w:r>
        <w:rPr>
          <w:spacing w:val="-3"/>
        </w:rPr>
        <w:t xml:space="preserve"> </w:t>
      </w:r>
      <w:r>
        <w:t>than</w:t>
      </w:r>
      <w:r>
        <w:rPr>
          <w:spacing w:val="-5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MROQC</w:t>
      </w:r>
      <w:r>
        <w:rPr>
          <w:spacing w:val="-4"/>
        </w:rPr>
        <w:t xml:space="preserve"> </w:t>
      </w:r>
      <w:r>
        <w:t>Collaborative</w:t>
      </w:r>
      <w:r>
        <w:rPr>
          <w:spacing w:val="-5"/>
        </w:rPr>
        <w:t xml:space="preserve"> </w:t>
      </w:r>
      <w:r>
        <w:t>Wide Meetings without coverage within a calendar year.</w:t>
      </w:r>
    </w:p>
    <w:p w14:paraId="7590BAEA" w14:textId="77777777" w:rsidR="00C829B2" w:rsidRDefault="0035089B">
      <w:pPr>
        <w:pStyle w:val="ListParagraph"/>
        <w:numPr>
          <w:ilvl w:val="1"/>
          <w:numId w:val="2"/>
        </w:numPr>
        <w:tabs>
          <w:tab w:val="left" w:pos="2377"/>
          <w:tab w:val="left" w:pos="2379"/>
        </w:tabs>
        <w:spacing w:before="13" w:line="271" w:lineRule="auto"/>
        <w:ind w:left="2379" w:right="318"/>
      </w:pPr>
      <w:r>
        <w:t>Lack of data entry for over a month. However, exceptions will be made for approved leaves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absence,</w:t>
      </w:r>
      <w:r>
        <w:rPr>
          <w:spacing w:val="-5"/>
        </w:rPr>
        <w:t xml:space="preserve"> </w:t>
      </w:r>
      <w:r>
        <w:t>vacations,</w:t>
      </w:r>
      <w:r>
        <w:rPr>
          <w:spacing w:val="-3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enrollment</w:t>
      </w:r>
      <w:r>
        <w:rPr>
          <w:spacing w:val="-2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MROQC</w:t>
      </w:r>
      <w:r>
        <w:rPr>
          <w:spacing w:val="-3"/>
        </w:rPr>
        <w:t xml:space="preserve"> </w:t>
      </w:r>
      <w:r>
        <w:t>program</w:t>
      </w:r>
      <w:r>
        <w:rPr>
          <w:spacing w:val="-2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been</w:t>
      </w:r>
      <w:r>
        <w:rPr>
          <w:spacing w:val="-4"/>
        </w:rPr>
        <w:t xml:space="preserve"> </w:t>
      </w:r>
      <w:r>
        <w:t>paused with approval.</w:t>
      </w:r>
    </w:p>
    <w:p w14:paraId="7590BAEB" w14:textId="77777777" w:rsidR="00C829B2" w:rsidRDefault="0035089B">
      <w:pPr>
        <w:pStyle w:val="ListParagraph"/>
        <w:numPr>
          <w:ilvl w:val="1"/>
          <w:numId w:val="2"/>
        </w:numPr>
        <w:tabs>
          <w:tab w:val="left" w:pos="2428"/>
        </w:tabs>
        <w:ind w:left="2428" w:hanging="409"/>
      </w:pPr>
      <w:r>
        <w:t>Repeated</w:t>
      </w:r>
      <w:r>
        <w:rPr>
          <w:spacing w:val="-4"/>
        </w:rPr>
        <w:t xml:space="preserve"> </w:t>
      </w:r>
      <w:r>
        <w:t>lack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response</w:t>
      </w:r>
      <w:r>
        <w:rPr>
          <w:spacing w:val="-7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MROQC</w:t>
      </w:r>
      <w:r>
        <w:rPr>
          <w:spacing w:val="-4"/>
        </w:rPr>
        <w:t xml:space="preserve"> </w:t>
      </w:r>
      <w:r>
        <w:t>correspondence</w:t>
      </w:r>
      <w:r>
        <w:rPr>
          <w:spacing w:val="-5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requires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2"/>
        </w:rPr>
        <w:t>reply.</w:t>
      </w:r>
    </w:p>
    <w:p w14:paraId="7590BAEC" w14:textId="77777777" w:rsidR="00C829B2" w:rsidRDefault="0035089B">
      <w:pPr>
        <w:pStyle w:val="Heading2"/>
        <w:spacing w:before="39"/>
        <w:ind w:firstLine="0"/>
      </w:pPr>
      <w:r>
        <w:rPr>
          <w:u w:val="single"/>
        </w:rPr>
        <w:t>QIP</w:t>
      </w:r>
      <w:r>
        <w:rPr>
          <w:spacing w:val="-2"/>
          <w:u w:val="single"/>
        </w:rPr>
        <w:t xml:space="preserve"> Process</w:t>
      </w:r>
    </w:p>
    <w:p w14:paraId="7590BAED" w14:textId="77777777" w:rsidR="00C829B2" w:rsidRDefault="0035089B">
      <w:pPr>
        <w:pStyle w:val="BodyText"/>
        <w:spacing w:before="135" w:line="273" w:lineRule="auto"/>
        <w:ind w:left="580" w:right="60"/>
      </w:pPr>
      <w:r>
        <w:t>The</w:t>
      </w:r>
      <w:r>
        <w:rPr>
          <w:spacing w:val="-1"/>
        </w:rPr>
        <w:t xml:space="preserve"> </w:t>
      </w:r>
      <w:r>
        <w:t>MROQC</w:t>
      </w:r>
      <w:r>
        <w:rPr>
          <w:spacing w:val="-4"/>
        </w:rPr>
        <w:t xml:space="preserve"> </w:t>
      </w:r>
      <w:r>
        <w:t>Coordinating</w:t>
      </w:r>
      <w:r>
        <w:rPr>
          <w:spacing w:val="-5"/>
        </w:rPr>
        <w:t xml:space="preserve"> </w:t>
      </w:r>
      <w:r>
        <w:t>Center,</w:t>
      </w:r>
      <w:r>
        <w:rPr>
          <w:spacing w:val="-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partnership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MROQC</w:t>
      </w:r>
      <w:r>
        <w:rPr>
          <w:spacing w:val="-2"/>
        </w:rPr>
        <w:t xml:space="preserve"> </w:t>
      </w:r>
      <w:r>
        <w:t>Executive</w:t>
      </w:r>
      <w:r>
        <w:rPr>
          <w:spacing w:val="-4"/>
        </w:rPr>
        <w:t xml:space="preserve"> </w:t>
      </w:r>
      <w:r>
        <w:t>Committee,</w:t>
      </w:r>
      <w:r>
        <w:rPr>
          <w:spacing w:val="-4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take</w:t>
      </w:r>
      <w:r>
        <w:rPr>
          <w:spacing w:val="-4"/>
        </w:rPr>
        <w:t xml:space="preserve"> </w:t>
      </w:r>
      <w:r>
        <w:t>the following steps to offer support and coaching with the goal of improvement.</w:t>
      </w:r>
    </w:p>
    <w:p w14:paraId="7590BAEE" w14:textId="77777777" w:rsidR="00C829B2" w:rsidRDefault="0035089B">
      <w:pPr>
        <w:pStyle w:val="ListParagraph"/>
        <w:numPr>
          <w:ilvl w:val="0"/>
          <w:numId w:val="1"/>
        </w:numPr>
        <w:tabs>
          <w:tab w:val="left" w:pos="1300"/>
        </w:tabs>
        <w:spacing w:line="271" w:lineRule="auto"/>
        <w:ind w:right="431"/>
      </w:pPr>
      <w:r>
        <w:t>A</w:t>
      </w:r>
      <w:r>
        <w:rPr>
          <w:spacing w:val="-1"/>
        </w:rPr>
        <w:t xml:space="preserve"> </w:t>
      </w:r>
      <w:r>
        <w:t>member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MROQC</w:t>
      </w:r>
      <w:r>
        <w:rPr>
          <w:spacing w:val="-3"/>
        </w:rPr>
        <w:t xml:space="preserve"> </w:t>
      </w:r>
      <w:r>
        <w:t>Coordinating</w:t>
      </w:r>
      <w:r>
        <w:rPr>
          <w:spacing w:val="-4"/>
        </w:rPr>
        <w:t xml:space="preserve"> </w:t>
      </w:r>
      <w:r>
        <w:t>Center</w:t>
      </w:r>
      <w:r>
        <w:rPr>
          <w:spacing w:val="-3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reach</w:t>
      </w:r>
      <w:r>
        <w:rPr>
          <w:spacing w:val="-2"/>
        </w:rPr>
        <w:t xml:space="preserve"> </w:t>
      </w:r>
      <w:r>
        <w:t>out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Clinical</w:t>
      </w:r>
      <w:r>
        <w:rPr>
          <w:spacing w:val="-1"/>
        </w:rPr>
        <w:t xml:space="preserve"> </w:t>
      </w:r>
      <w:r>
        <w:t>Champion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Facility Administrator to outline declining performance. Follow-up from the Facility is expected within 2 weeks, detailing the steps that will be taken to improve the identified issue.</w:t>
      </w:r>
    </w:p>
    <w:p w14:paraId="7590BAEF" w14:textId="77777777" w:rsidR="00C829B2" w:rsidRDefault="0035089B">
      <w:pPr>
        <w:pStyle w:val="ListParagraph"/>
        <w:numPr>
          <w:ilvl w:val="0"/>
          <w:numId w:val="1"/>
        </w:numPr>
        <w:tabs>
          <w:tab w:val="left" w:pos="1300"/>
        </w:tabs>
        <w:spacing w:before="8" w:line="271" w:lineRule="auto"/>
        <w:ind w:right="224"/>
      </w:pPr>
      <w:r>
        <w:t xml:space="preserve">After 30 days, an </w:t>
      </w:r>
      <w:proofErr w:type="gramStart"/>
      <w:r>
        <w:t>email communication</w:t>
      </w:r>
      <w:proofErr w:type="gramEnd"/>
      <w:r>
        <w:t xml:space="preserve"> will be sent to notify the Facility of their performance status.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QIP</w:t>
      </w:r>
      <w:r>
        <w:rPr>
          <w:spacing w:val="-3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implemented</w:t>
      </w:r>
      <w:r>
        <w:rPr>
          <w:spacing w:val="-3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there</w:t>
      </w:r>
      <w:r>
        <w:rPr>
          <w:spacing w:val="-1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been</w:t>
      </w:r>
      <w:r>
        <w:rPr>
          <w:spacing w:val="-3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improvement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facility</w:t>
      </w:r>
      <w:r>
        <w:rPr>
          <w:spacing w:val="-1"/>
        </w:rPr>
        <w:t xml:space="preserve"> </w:t>
      </w:r>
      <w:r>
        <w:t>cannot</w:t>
      </w:r>
      <w:r>
        <w:rPr>
          <w:spacing w:val="-1"/>
        </w:rPr>
        <w:t xml:space="preserve"> </w:t>
      </w:r>
      <w:r>
        <w:t>provide a reason as to why.</w:t>
      </w:r>
    </w:p>
    <w:p w14:paraId="7590BAF0" w14:textId="77777777" w:rsidR="00C829B2" w:rsidRDefault="0035089B">
      <w:pPr>
        <w:pStyle w:val="ListParagraph"/>
        <w:numPr>
          <w:ilvl w:val="0"/>
          <w:numId w:val="1"/>
        </w:numPr>
        <w:tabs>
          <w:tab w:val="left" w:pos="1300"/>
        </w:tabs>
        <w:spacing w:before="12" w:line="235" w:lineRule="auto"/>
        <w:ind w:right="470"/>
      </w:pPr>
      <w:r>
        <w:t>A</w:t>
      </w:r>
      <w:r>
        <w:rPr>
          <w:spacing w:val="-1"/>
        </w:rPr>
        <w:t xml:space="preserve"> </w:t>
      </w:r>
      <w:r>
        <w:t>member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MROQC</w:t>
      </w:r>
      <w:r>
        <w:rPr>
          <w:spacing w:val="-3"/>
        </w:rPr>
        <w:t xml:space="preserve"> </w:t>
      </w:r>
      <w:r>
        <w:t>Coordinating</w:t>
      </w:r>
      <w:r>
        <w:rPr>
          <w:spacing w:val="-4"/>
        </w:rPr>
        <w:t xml:space="preserve"> </w:t>
      </w:r>
      <w:r>
        <w:t>Center</w:t>
      </w:r>
      <w:r>
        <w:rPr>
          <w:spacing w:val="-3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send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email</w:t>
      </w:r>
      <w:r>
        <w:rPr>
          <w:spacing w:val="-4"/>
        </w:rPr>
        <w:t xml:space="preserve"> </w:t>
      </w:r>
      <w:r>
        <w:t>detailing</w:t>
      </w:r>
      <w:r>
        <w:rPr>
          <w:spacing w:val="-2"/>
        </w:rPr>
        <w:t xml:space="preserve"> </w:t>
      </w:r>
      <w:r>
        <w:t>the current issues,</w:t>
      </w:r>
      <w:r>
        <w:rPr>
          <w:spacing w:val="-3"/>
        </w:rPr>
        <w:t xml:space="preserve"> </w:t>
      </w:r>
      <w:r>
        <w:t>the QIP request, expectations, and a tentative timeline to guide implementation and completion.</w:t>
      </w:r>
    </w:p>
    <w:p w14:paraId="7590BAF1" w14:textId="77777777" w:rsidR="00C829B2" w:rsidRDefault="0035089B">
      <w:pPr>
        <w:pStyle w:val="ListParagraph"/>
        <w:numPr>
          <w:ilvl w:val="0"/>
          <w:numId w:val="1"/>
        </w:numPr>
        <w:tabs>
          <w:tab w:val="left" w:pos="1300"/>
        </w:tabs>
        <w:spacing w:before="7" w:line="235" w:lineRule="auto"/>
        <w:ind w:right="672"/>
      </w:pPr>
      <w:r>
        <w:t>A</w:t>
      </w:r>
      <w:r>
        <w:rPr>
          <w:spacing w:val="-2"/>
        </w:rPr>
        <w:t xml:space="preserve"> </w:t>
      </w:r>
      <w:r>
        <w:t>formal</w:t>
      </w:r>
      <w:r>
        <w:rPr>
          <w:spacing w:val="-5"/>
        </w:rPr>
        <w:t xml:space="preserve"> </w:t>
      </w:r>
      <w:r>
        <w:t>meeting</w:t>
      </w:r>
      <w:r>
        <w:rPr>
          <w:spacing w:val="-3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scheduled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discuss</w:t>
      </w:r>
      <w:r>
        <w:rPr>
          <w:spacing w:val="-2"/>
        </w:rPr>
        <w:t xml:space="preserve"> </w:t>
      </w:r>
      <w:r>
        <w:t>the QIP</w:t>
      </w:r>
      <w:r>
        <w:rPr>
          <w:spacing w:val="-3"/>
        </w:rPr>
        <w:t xml:space="preserve"> </w:t>
      </w:r>
      <w:r>
        <w:t>document.</w:t>
      </w:r>
      <w:r>
        <w:rPr>
          <w:spacing w:val="-5"/>
        </w:rPr>
        <w:t xml:space="preserve"> </w:t>
      </w:r>
      <w:r>
        <w:t>During</w:t>
      </w:r>
      <w:r>
        <w:rPr>
          <w:spacing w:val="-3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time,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MRQOC Coordinating Center will provide resources to aid in the improvement process.</w:t>
      </w:r>
    </w:p>
    <w:p w14:paraId="7590BAF2" w14:textId="77777777" w:rsidR="00C829B2" w:rsidRDefault="0035089B">
      <w:pPr>
        <w:pStyle w:val="ListParagraph"/>
        <w:numPr>
          <w:ilvl w:val="0"/>
          <w:numId w:val="1"/>
        </w:numPr>
        <w:tabs>
          <w:tab w:val="left" w:pos="1299"/>
        </w:tabs>
        <w:spacing w:before="0" w:line="290" w:lineRule="exact"/>
        <w:ind w:left="1299" w:hanging="359"/>
      </w:pPr>
      <w:r>
        <w:t>Performance</w:t>
      </w:r>
      <w:r>
        <w:rPr>
          <w:spacing w:val="-8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monitored</w:t>
      </w:r>
      <w:r>
        <w:rPr>
          <w:spacing w:val="-6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follow-up</w:t>
      </w:r>
      <w:r>
        <w:rPr>
          <w:spacing w:val="-5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needed,</w:t>
      </w:r>
      <w:r>
        <w:rPr>
          <w:spacing w:val="-3"/>
        </w:rPr>
        <w:t xml:space="preserve"> </w:t>
      </w:r>
      <w:r>
        <w:t>including</w:t>
      </w:r>
      <w:r>
        <w:rPr>
          <w:spacing w:val="-5"/>
        </w:rPr>
        <w:t xml:space="preserve"> </w:t>
      </w:r>
      <w:r>
        <w:t>updated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new</w:t>
      </w:r>
      <w:r>
        <w:rPr>
          <w:spacing w:val="-5"/>
        </w:rPr>
        <w:t xml:space="preserve"> </w:t>
      </w:r>
      <w:r>
        <w:rPr>
          <w:spacing w:val="-4"/>
        </w:rPr>
        <w:t>QIP.</w:t>
      </w:r>
    </w:p>
    <w:p w14:paraId="7590BAF3" w14:textId="77777777" w:rsidR="00C829B2" w:rsidRDefault="0035089B">
      <w:pPr>
        <w:pStyle w:val="BodyText"/>
        <w:ind w:left="1300" w:right="290" w:hanging="1"/>
      </w:pPr>
      <w:r>
        <w:t>For</w:t>
      </w:r>
      <w:r>
        <w:rPr>
          <w:spacing w:val="-3"/>
        </w:rPr>
        <w:t xml:space="preserve"> </w:t>
      </w:r>
      <w:r>
        <w:t>facilities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continue</w:t>
      </w:r>
      <w:r>
        <w:rPr>
          <w:spacing w:val="-5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underperform,</w:t>
      </w:r>
      <w:r>
        <w:rPr>
          <w:spacing w:val="-3"/>
        </w:rPr>
        <w:t xml:space="preserve"> </w:t>
      </w:r>
      <w:r>
        <w:t>additional</w:t>
      </w:r>
      <w:r>
        <w:rPr>
          <w:spacing w:val="-3"/>
        </w:rPr>
        <w:t xml:space="preserve"> </w:t>
      </w:r>
      <w:r>
        <w:t>conversations</w:t>
      </w:r>
      <w:r>
        <w:rPr>
          <w:spacing w:val="-5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occur</w:t>
      </w:r>
      <w:r>
        <w:rPr>
          <w:spacing w:val="-5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Blue</w:t>
      </w:r>
      <w:r>
        <w:rPr>
          <w:spacing w:val="-5"/>
        </w:rPr>
        <w:t xml:space="preserve"> </w:t>
      </w:r>
      <w:r>
        <w:t>Cross Blue Shield.</w:t>
      </w:r>
    </w:p>
    <w:p w14:paraId="7590BAF4" w14:textId="77777777" w:rsidR="00C829B2" w:rsidRDefault="0035089B">
      <w:pPr>
        <w:pStyle w:val="BodyText"/>
        <w:spacing w:before="14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590BAFA" wp14:editId="7590BAFB">
                <wp:simplePos x="0" y="0"/>
                <wp:positionH relativeFrom="page">
                  <wp:posOffset>902335</wp:posOffset>
                </wp:positionH>
                <wp:positionV relativeFrom="paragraph">
                  <wp:posOffset>262795</wp:posOffset>
                </wp:positionV>
                <wp:extent cx="597979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97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9795">
                              <a:moveTo>
                                <a:pt x="0" y="0"/>
                              </a:moveTo>
                              <a:lnTo>
                                <a:pt x="5979795" y="0"/>
                              </a:lnTo>
                            </a:path>
                          </a:pathLst>
                        </a:custGeom>
                        <a:ln w="7365">
                          <a:solidFill>
                            <a:srgbClr val="DADAD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D70758" id="Graphic 3" o:spid="_x0000_s1026" style="position:absolute;margin-left:71.05pt;margin-top:20.7pt;width:470.8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797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" path="m,l5979795,e" filled="f" strokecolor="#dadada" strokeweight=".20458mm">
                <v:path arrowok="t"/>
                <w10:wrap type="topAndBottom" anchorx="page"/>
              </v:shape>
            </w:pict>
          </mc:Fallback>
        </mc:AlternateContent>
      </w:r>
    </w:p>
    <w:p w14:paraId="7590BAF5" w14:textId="77777777" w:rsidR="00C829B2" w:rsidRDefault="0035089B">
      <w:pPr>
        <w:tabs>
          <w:tab w:val="left" w:pos="8443"/>
        </w:tabs>
        <w:spacing w:before="13"/>
        <w:ind w:left="720"/>
        <w:rPr>
          <w:sz w:val="24"/>
        </w:rPr>
      </w:pPr>
      <w:r>
        <w:rPr>
          <w:sz w:val="24"/>
        </w:rPr>
        <w:t>MROQC</w:t>
      </w:r>
      <w:r>
        <w:rPr>
          <w:spacing w:val="-13"/>
          <w:sz w:val="24"/>
        </w:rPr>
        <w:t xml:space="preserve"> </w:t>
      </w:r>
      <w:r>
        <w:rPr>
          <w:sz w:val="24"/>
        </w:rPr>
        <w:t>Quality</w:t>
      </w:r>
      <w:r>
        <w:rPr>
          <w:spacing w:val="-11"/>
          <w:sz w:val="24"/>
        </w:rPr>
        <w:t xml:space="preserve"> </w:t>
      </w:r>
      <w:r>
        <w:rPr>
          <w:sz w:val="24"/>
        </w:rPr>
        <w:t>Improvement</w:t>
      </w:r>
      <w:r>
        <w:rPr>
          <w:spacing w:val="-10"/>
          <w:sz w:val="24"/>
        </w:rPr>
        <w:t xml:space="preserve"> </w:t>
      </w:r>
      <w:r>
        <w:rPr>
          <w:sz w:val="24"/>
        </w:rPr>
        <w:t>Plan</w:t>
      </w:r>
      <w:r>
        <w:rPr>
          <w:spacing w:val="-11"/>
          <w:sz w:val="24"/>
        </w:rPr>
        <w:t xml:space="preserve"> </w:t>
      </w:r>
      <w:r>
        <w:rPr>
          <w:sz w:val="24"/>
        </w:rPr>
        <w:t>Process</w:t>
      </w:r>
      <w:r>
        <w:rPr>
          <w:spacing w:val="-10"/>
          <w:sz w:val="24"/>
        </w:rPr>
        <w:t xml:space="preserve"> </w:t>
      </w:r>
      <w:r>
        <w:rPr>
          <w:sz w:val="24"/>
        </w:rPr>
        <w:t>v.1.0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04.17.2025</w:t>
      </w:r>
      <w:r>
        <w:rPr>
          <w:sz w:val="24"/>
        </w:rPr>
        <w:tab/>
      </w:r>
      <w:r>
        <w:rPr>
          <w:b/>
          <w:sz w:val="24"/>
        </w:rPr>
        <w:t>1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|</w:t>
      </w:r>
      <w:r>
        <w:rPr>
          <w:spacing w:val="-1"/>
          <w:sz w:val="24"/>
        </w:rPr>
        <w:t xml:space="preserve"> </w:t>
      </w:r>
      <w:r w:rsidRPr="0035089B">
        <w:rPr>
          <w:sz w:val="24"/>
        </w:rPr>
        <w:t>P</w:t>
      </w:r>
      <w:r w:rsidRPr="0035089B">
        <w:rPr>
          <w:spacing w:val="7"/>
          <w:sz w:val="24"/>
        </w:rPr>
        <w:t xml:space="preserve"> </w:t>
      </w:r>
      <w:r w:rsidRPr="0035089B">
        <w:rPr>
          <w:sz w:val="24"/>
        </w:rPr>
        <w:t>a</w:t>
      </w:r>
      <w:r w:rsidRPr="0035089B">
        <w:rPr>
          <w:spacing w:val="7"/>
          <w:sz w:val="24"/>
        </w:rPr>
        <w:t xml:space="preserve"> </w:t>
      </w:r>
      <w:r w:rsidRPr="0035089B">
        <w:rPr>
          <w:sz w:val="24"/>
        </w:rPr>
        <w:t>g</w:t>
      </w:r>
      <w:r w:rsidRPr="0035089B">
        <w:rPr>
          <w:spacing w:val="1"/>
          <w:sz w:val="24"/>
        </w:rPr>
        <w:t xml:space="preserve"> </w:t>
      </w:r>
      <w:r w:rsidRPr="0035089B">
        <w:rPr>
          <w:spacing w:val="-10"/>
          <w:sz w:val="24"/>
        </w:rPr>
        <w:t xml:space="preserve">e </w:t>
      </w:r>
    </w:p>
    <w:sectPr w:rsidR="00C829B2">
      <w:type w:val="continuous"/>
      <w:pgSz w:w="12240" w:h="15840"/>
      <w:pgMar w:top="480" w:right="1080" w:bottom="280" w:left="720" w:header="720" w:footer="720" w:gutter="0"/>
      <w:pgBorders w:offsetFrom="page">
        <w:top w:val="single" w:sz="18" w:space="24" w:color="C0C0C0"/>
        <w:left w:val="single" w:sz="18" w:space="24" w:color="C0C0C0"/>
        <w:bottom w:val="single" w:sz="18" w:space="24" w:color="C0C0C0"/>
        <w:right w:val="single" w:sz="18" w:space="24" w:color="C0C0C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5D42A3"/>
    <w:multiLevelType w:val="hybridMultilevel"/>
    <w:tmpl w:val="A5F08FFE"/>
    <w:lvl w:ilvl="0" w:tplc="743C89FC">
      <w:start w:val="1"/>
      <w:numFmt w:val="decimal"/>
      <w:lvlText w:val="%1."/>
      <w:lvlJc w:val="left"/>
      <w:pPr>
        <w:ind w:left="130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87AA752">
      <w:numFmt w:val="bullet"/>
      <w:lvlText w:val="•"/>
      <w:lvlJc w:val="left"/>
      <w:pPr>
        <w:ind w:left="2214" w:hanging="360"/>
      </w:pPr>
      <w:rPr>
        <w:rFonts w:hint="default"/>
        <w:lang w:val="en-US" w:eastAsia="en-US" w:bidi="ar-SA"/>
      </w:rPr>
    </w:lvl>
    <w:lvl w:ilvl="2" w:tplc="94261774">
      <w:numFmt w:val="bullet"/>
      <w:lvlText w:val="•"/>
      <w:lvlJc w:val="left"/>
      <w:pPr>
        <w:ind w:left="3128" w:hanging="360"/>
      </w:pPr>
      <w:rPr>
        <w:rFonts w:hint="default"/>
        <w:lang w:val="en-US" w:eastAsia="en-US" w:bidi="ar-SA"/>
      </w:rPr>
    </w:lvl>
    <w:lvl w:ilvl="3" w:tplc="185842A4">
      <w:numFmt w:val="bullet"/>
      <w:lvlText w:val="•"/>
      <w:lvlJc w:val="left"/>
      <w:pPr>
        <w:ind w:left="4042" w:hanging="360"/>
      </w:pPr>
      <w:rPr>
        <w:rFonts w:hint="default"/>
        <w:lang w:val="en-US" w:eastAsia="en-US" w:bidi="ar-SA"/>
      </w:rPr>
    </w:lvl>
    <w:lvl w:ilvl="4" w:tplc="E364F752">
      <w:numFmt w:val="bullet"/>
      <w:lvlText w:val="•"/>
      <w:lvlJc w:val="left"/>
      <w:pPr>
        <w:ind w:left="4956" w:hanging="360"/>
      </w:pPr>
      <w:rPr>
        <w:rFonts w:hint="default"/>
        <w:lang w:val="en-US" w:eastAsia="en-US" w:bidi="ar-SA"/>
      </w:rPr>
    </w:lvl>
    <w:lvl w:ilvl="5" w:tplc="94B2DA22">
      <w:numFmt w:val="bullet"/>
      <w:lvlText w:val="•"/>
      <w:lvlJc w:val="left"/>
      <w:pPr>
        <w:ind w:left="5870" w:hanging="360"/>
      </w:pPr>
      <w:rPr>
        <w:rFonts w:hint="default"/>
        <w:lang w:val="en-US" w:eastAsia="en-US" w:bidi="ar-SA"/>
      </w:rPr>
    </w:lvl>
    <w:lvl w:ilvl="6" w:tplc="C4D6C14A">
      <w:numFmt w:val="bullet"/>
      <w:lvlText w:val="•"/>
      <w:lvlJc w:val="left"/>
      <w:pPr>
        <w:ind w:left="6784" w:hanging="360"/>
      </w:pPr>
      <w:rPr>
        <w:rFonts w:hint="default"/>
        <w:lang w:val="en-US" w:eastAsia="en-US" w:bidi="ar-SA"/>
      </w:rPr>
    </w:lvl>
    <w:lvl w:ilvl="7" w:tplc="CCD6B1D6">
      <w:numFmt w:val="bullet"/>
      <w:lvlText w:val="•"/>
      <w:lvlJc w:val="left"/>
      <w:pPr>
        <w:ind w:left="7698" w:hanging="360"/>
      </w:pPr>
      <w:rPr>
        <w:rFonts w:hint="default"/>
        <w:lang w:val="en-US" w:eastAsia="en-US" w:bidi="ar-SA"/>
      </w:rPr>
    </w:lvl>
    <w:lvl w:ilvl="8" w:tplc="0534E32C">
      <w:numFmt w:val="bullet"/>
      <w:lvlText w:val="•"/>
      <w:lvlJc w:val="left"/>
      <w:pPr>
        <w:ind w:left="861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556B2665"/>
    <w:multiLevelType w:val="hybridMultilevel"/>
    <w:tmpl w:val="70E8FABA"/>
    <w:lvl w:ilvl="0" w:tplc="42D08F94">
      <w:numFmt w:val="bullet"/>
      <w:lvlText w:val=""/>
      <w:lvlJc w:val="left"/>
      <w:pPr>
        <w:ind w:left="1659" w:hanging="361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98BCDED6">
      <w:numFmt w:val="bullet"/>
      <w:lvlText w:val="o"/>
      <w:lvlJc w:val="left"/>
      <w:pPr>
        <w:ind w:left="2160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7A5EC346">
      <w:numFmt w:val="bullet"/>
      <w:lvlText w:val="•"/>
      <w:lvlJc w:val="left"/>
      <w:pPr>
        <w:ind w:left="2380" w:hanging="361"/>
      </w:pPr>
      <w:rPr>
        <w:rFonts w:hint="default"/>
        <w:lang w:val="en-US" w:eastAsia="en-US" w:bidi="ar-SA"/>
      </w:rPr>
    </w:lvl>
    <w:lvl w:ilvl="3" w:tplc="0B32EB02">
      <w:numFmt w:val="bullet"/>
      <w:lvlText w:val="•"/>
      <w:lvlJc w:val="left"/>
      <w:pPr>
        <w:ind w:left="3387" w:hanging="361"/>
      </w:pPr>
      <w:rPr>
        <w:rFonts w:hint="default"/>
        <w:lang w:val="en-US" w:eastAsia="en-US" w:bidi="ar-SA"/>
      </w:rPr>
    </w:lvl>
    <w:lvl w:ilvl="4" w:tplc="33AE207A">
      <w:numFmt w:val="bullet"/>
      <w:lvlText w:val="•"/>
      <w:lvlJc w:val="left"/>
      <w:pPr>
        <w:ind w:left="4395" w:hanging="361"/>
      </w:pPr>
      <w:rPr>
        <w:rFonts w:hint="default"/>
        <w:lang w:val="en-US" w:eastAsia="en-US" w:bidi="ar-SA"/>
      </w:rPr>
    </w:lvl>
    <w:lvl w:ilvl="5" w:tplc="3F889B80">
      <w:numFmt w:val="bullet"/>
      <w:lvlText w:val="•"/>
      <w:lvlJc w:val="left"/>
      <w:pPr>
        <w:ind w:left="5402" w:hanging="361"/>
      </w:pPr>
      <w:rPr>
        <w:rFonts w:hint="default"/>
        <w:lang w:val="en-US" w:eastAsia="en-US" w:bidi="ar-SA"/>
      </w:rPr>
    </w:lvl>
    <w:lvl w:ilvl="6" w:tplc="EB68892E">
      <w:numFmt w:val="bullet"/>
      <w:lvlText w:val="•"/>
      <w:lvlJc w:val="left"/>
      <w:pPr>
        <w:ind w:left="6410" w:hanging="361"/>
      </w:pPr>
      <w:rPr>
        <w:rFonts w:hint="default"/>
        <w:lang w:val="en-US" w:eastAsia="en-US" w:bidi="ar-SA"/>
      </w:rPr>
    </w:lvl>
    <w:lvl w:ilvl="7" w:tplc="32D2FD64">
      <w:numFmt w:val="bullet"/>
      <w:lvlText w:val="•"/>
      <w:lvlJc w:val="left"/>
      <w:pPr>
        <w:ind w:left="7417" w:hanging="361"/>
      </w:pPr>
      <w:rPr>
        <w:rFonts w:hint="default"/>
        <w:lang w:val="en-US" w:eastAsia="en-US" w:bidi="ar-SA"/>
      </w:rPr>
    </w:lvl>
    <w:lvl w:ilvl="8" w:tplc="6E4CE104">
      <w:numFmt w:val="bullet"/>
      <w:lvlText w:val="•"/>
      <w:lvlJc w:val="left"/>
      <w:pPr>
        <w:ind w:left="8425" w:hanging="361"/>
      </w:pPr>
      <w:rPr>
        <w:rFonts w:hint="default"/>
        <w:lang w:val="en-US" w:eastAsia="en-US" w:bidi="ar-SA"/>
      </w:rPr>
    </w:lvl>
  </w:abstractNum>
  <w:num w:numId="1" w16cid:durableId="1338534918">
    <w:abstractNumId w:val="0"/>
  </w:num>
  <w:num w:numId="2" w16cid:durableId="18129432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829B2"/>
    <w:rsid w:val="0035089B"/>
    <w:rsid w:val="00C829B2"/>
    <w:rsid w:val="00D52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90BADD"/>
  <w15:docId w15:val="{FCABD5F5-93FC-47CB-A603-740087989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5464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spacing w:before="1"/>
      <w:ind w:left="579" w:hanging="36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9"/>
      <w:ind w:left="130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440</Words>
  <Characters>2342</Characters>
  <Application>Microsoft Office Word</Application>
  <DocSecurity>0</DocSecurity>
  <Lines>45</Lines>
  <Paragraphs>22</Paragraphs>
  <ScaleCrop>false</ScaleCrop>
  <Company>University of Michigan Health System</Company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 Hughes</dc:creator>
  <cp:lastModifiedBy>Seferi, Meri</cp:lastModifiedBy>
  <cp:revision>2</cp:revision>
  <dcterms:created xsi:type="dcterms:W3CDTF">2026-03-20T18:35:00Z</dcterms:created>
  <dcterms:modified xsi:type="dcterms:W3CDTF">2026-03-20T18:35:00Z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2025-05-05T00:00:00Z</vt:filetime>
  </property>
  <property fmtid="{D5CDD505-2E9C-101B-9397-08002B2CF9AE}" pid="3" name="Creator">
    <vt:lpwstr>Acrobat PDFMaker 25 for Word</vt:lpwstr>
  </property>
  <property fmtid="{D5CDD505-2E9C-101B-9397-08002B2CF9AE}" pid="4" name="GrammarlyDocumentId">
    <vt:lpwstr>aa506096f6a4bcaed24beff89dfd88e68bc862f90cd4d9791be7970f16e1072a</vt:lpwstr>
  </property>
  <property fmtid="{D5CDD505-2E9C-101B-9397-08002B2CF9AE}" pid="5" name="LastSaved">
    <vt:filetime>2026-03-20T00:00:00Z</vt:filetime>
  </property>
  <property fmtid="{D5CDD505-2E9C-101B-9397-08002B2CF9AE}" pid="6" name="Producer">
    <vt:lpwstr>Adobe PDF Library 25.1.250</vt:lpwstr>
  </property>
  <property fmtid="{D5CDD505-2E9C-101B-9397-08002B2CF9AE}" pid="7" name="SourceModified">
    <vt:lpwstr/>
  </property>
</Properties>
</file>