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B7A0" w14:textId="77777777" w:rsidR="00723F66" w:rsidRDefault="00466B06">
      <w:pPr>
        <w:pStyle w:val="Heading1"/>
      </w:pPr>
      <w:r>
        <w:rPr>
          <w:b w:val="0"/>
          <w:noProof/>
          <w:position w:val="1"/>
        </w:rPr>
        <w:drawing>
          <wp:inline distT="0" distB="0" distL="0" distR="0" wp14:anchorId="3D4AB83A" wp14:editId="5ECCB619">
            <wp:extent cx="1101724" cy="984805"/>
            <wp:effectExtent l="0" t="0" r="0" b="0"/>
            <wp:docPr id="3" name="Image 3" descr="Lung Working Group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ung Working Group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724" cy="9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w w:val="110"/>
          <w:sz w:val="20"/>
        </w:rPr>
        <w:t xml:space="preserve"> </w:t>
      </w:r>
      <w:r>
        <w:rPr>
          <w:w w:val="110"/>
        </w:rPr>
        <w:t>MROQC</w:t>
      </w:r>
      <w:r>
        <w:rPr>
          <w:spacing w:val="-7"/>
          <w:w w:val="110"/>
        </w:rPr>
        <w:t xml:space="preserve"> </w:t>
      </w:r>
      <w:r>
        <w:rPr>
          <w:w w:val="110"/>
        </w:rPr>
        <w:t>Lung</w:t>
      </w:r>
      <w:r>
        <w:rPr>
          <w:spacing w:val="-5"/>
          <w:w w:val="110"/>
        </w:rPr>
        <w:t xml:space="preserve"> </w:t>
      </w:r>
      <w:r>
        <w:rPr>
          <w:w w:val="110"/>
        </w:rPr>
        <w:t>Hypofractionation</w:t>
      </w:r>
      <w:r>
        <w:rPr>
          <w:spacing w:val="-5"/>
          <w:w w:val="110"/>
        </w:rPr>
        <w:t xml:space="preserve"> </w:t>
      </w:r>
      <w:r>
        <w:rPr>
          <w:w w:val="110"/>
        </w:rPr>
        <w:t>Consensus</w:t>
      </w:r>
      <w:r>
        <w:rPr>
          <w:spacing w:val="-7"/>
          <w:w w:val="110"/>
        </w:rPr>
        <w:t xml:space="preserve"> </w:t>
      </w:r>
      <w:r>
        <w:rPr>
          <w:w w:val="110"/>
        </w:rPr>
        <w:t>Practice</w:t>
      </w:r>
      <w:r>
        <w:rPr>
          <w:spacing w:val="-4"/>
          <w:w w:val="110"/>
        </w:rPr>
        <w:t xml:space="preserve"> </w:t>
      </w:r>
      <w:r>
        <w:rPr>
          <w:w w:val="110"/>
        </w:rPr>
        <w:t>Guidelines</w:t>
      </w:r>
    </w:p>
    <w:p w14:paraId="3D4AB7A1" w14:textId="77777777" w:rsidR="00723F66" w:rsidRDefault="00723F66">
      <w:pPr>
        <w:pStyle w:val="BodyText"/>
        <w:spacing w:before="23"/>
        <w:rPr>
          <w:b/>
        </w:rPr>
      </w:pPr>
    </w:p>
    <w:p w14:paraId="3D4AB7A2" w14:textId="77777777" w:rsidR="00723F66" w:rsidRDefault="00466B06">
      <w:pPr>
        <w:pStyle w:val="Heading2"/>
        <w:spacing w:before="1"/>
        <w:ind w:left="360"/>
        <w:rPr>
          <w:u w:val="none"/>
        </w:rPr>
      </w:pPr>
      <w:r>
        <w:rPr>
          <w:spacing w:val="-2"/>
          <w:w w:val="110"/>
          <w:u w:val="none"/>
        </w:rPr>
        <w:t>Introduction</w:t>
      </w:r>
    </w:p>
    <w:p w14:paraId="3D4AB7A3" w14:textId="77777777" w:rsidR="00723F66" w:rsidRDefault="00466B06">
      <w:pPr>
        <w:pStyle w:val="BodyText"/>
        <w:ind w:left="360" w:right="356"/>
        <w:jc w:val="both"/>
      </w:pPr>
      <w:r>
        <w:rPr>
          <w:w w:val="105"/>
        </w:rPr>
        <w:t>The use of hypofractionation for patients being treated for lung cancer is common, but widely accepted guidelines on fractionation schemes</w:t>
      </w:r>
      <w:r>
        <w:rPr>
          <w:spacing w:val="-3"/>
          <w:w w:val="105"/>
        </w:rPr>
        <w:t xml:space="preserve"> </w:t>
      </w:r>
      <w:r>
        <w:rPr>
          <w:w w:val="105"/>
        </w:rPr>
        <w:t>and goals are</w:t>
      </w:r>
      <w:r>
        <w:rPr>
          <w:spacing w:val="-1"/>
          <w:w w:val="105"/>
        </w:rPr>
        <w:t xml:space="preserve"> </w:t>
      </w:r>
      <w:r>
        <w:rPr>
          <w:w w:val="105"/>
        </w:rPr>
        <w:t>sparse.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harmonize</w:t>
      </w:r>
      <w:r>
        <w:rPr>
          <w:spacing w:val="-1"/>
          <w:w w:val="105"/>
        </w:rPr>
        <w:t xml:space="preserve"> </w:t>
      </w:r>
      <w:r>
        <w:rPr>
          <w:w w:val="105"/>
        </w:rPr>
        <w:t>practice</w:t>
      </w:r>
      <w:r>
        <w:rPr>
          <w:spacing w:val="-1"/>
          <w:w w:val="105"/>
        </w:rPr>
        <w:t xml:space="preserve"> </w:t>
      </w:r>
      <w:r>
        <w:rPr>
          <w:w w:val="105"/>
        </w:rPr>
        <w:t>and support standardized quality across the state of Michigan, we have proposed consensus guidelines developed by members of the MROQC Lung Working Group.</w:t>
      </w:r>
      <w:r>
        <w:rPr>
          <w:spacing w:val="40"/>
          <w:w w:val="105"/>
        </w:rPr>
        <w:t xml:space="preserve"> </w:t>
      </w:r>
      <w:r>
        <w:rPr>
          <w:w w:val="105"/>
        </w:rPr>
        <w:t>These guidelines will evolve as MROQC learns more and national data matures in this area.</w:t>
      </w:r>
    </w:p>
    <w:p w14:paraId="3D4AB7A4" w14:textId="77777777" w:rsidR="00723F66" w:rsidRDefault="00723F66">
      <w:pPr>
        <w:pStyle w:val="BodyText"/>
        <w:spacing w:before="2"/>
      </w:pPr>
    </w:p>
    <w:p w14:paraId="3D4AB7A5" w14:textId="77777777" w:rsidR="00723F66" w:rsidRDefault="00466B06">
      <w:pPr>
        <w:spacing w:before="1" w:line="237" w:lineRule="auto"/>
        <w:ind w:left="360" w:right="355" w:hanging="1"/>
        <w:jc w:val="both"/>
        <w:rPr>
          <w:b/>
          <w:i/>
        </w:rPr>
      </w:pPr>
      <w:r>
        <w:rPr>
          <w:b/>
          <w:i/>
          <w:w w:val="110"/>
        </w:rPr>
        <w:t>Compliance</w:t>
      </w:r>
      <w:r>
        <w:rPr>
          <w:b/>
          <w:i/>
          <w:spacing w:val="-14"/>
          <w:w w:val="110"/>
        </w:rPr>
        <w:t xml:space="preserve"> </w:t>
      </w:r>
      <w:r>
        <w:rPr>
          <w:b/>
          <w:i/>
          <w:w w:val="110"/>
        </w:rPr>
        <w:t>with</w:t>
      </w:r>
      <w:r>
        <w:rPr>
          <w:b/>
          <w:i/>
          <w:spacing w:val="-14"/>
          <w:w w:val="110"/>
        </w:rPr>
        <w:t xml:space="preserve"> </w:t>
      </w:r>
      <w:r>
        <w:rPr>
          <w:b/>
          <w:i/>
          <w:w w:val="110"/>
        </w:rPr>
        <w:t>consensus</w:t>
      </w:r>
      <w:r>
        <w:rPr>
          <w:b/>
          <w:i/>
          <w:spacing w:val="-14"/>
          <w:w w:val="110"/>
        </w:rPr>
        <w:t xml:space="preserve"> </w:t>
      </w:r>
      <w:r>
        <w:rPr>
          <w:b/>
          <w:i/>
          <w:w w:val="110"/>
        </w:rPr>
        <w:t>recommendations</w:t>
      </w:r>
      <w:r>
        <w:rPr>
          <w:b/>
          <w:i/>
          <w:spacing w:val="-13"/>
          <w:w w:val="110"/>
        </w:rPr>
        <w:t xml:space="preserve"> </w:t>
      </w:r>
      <w:r>
        <w:rPr>
          <w:b/>
          <w:i/>
          <w:w w:val="110"/>
        </w:rPr>
        <w:t>noted</w:t>
      </w:r>
      <w:r>
        <w:rPr>
          <w:b/>
          <w:i/>
          <w:spacing w:val="-14"/>
          <w:w w:val="110"/>
        </w:rPr>
        <w:t xml:space="preserve"> </w:t>
      </w:r>
      <w:r>
        <w:rPr>
          <w:b/>
          <w:i/>
          <w:w w:val="110"/>
        </w:rPr>
        <w:t>as</w:t>
      </w:r>
      <w:r>
        <w:rPr>
          <w:b/>
          <w:i/>
          <w:spacing w:val="-14"/>
          <w:w w:val="110"/>
        </w:rPr>
        <w:t xml:space="preserve"> </w:t>
      </w:r>
      <w:r>
        <w:rPr>
          <w:b/>
          <w:i/>
          <w:w w:val="110"/>
        </w:rPr>
        <w:t>“Phase</w:t>
      </w:r>
      <w:r>
        <w:rPr>
          <w:b/>
          <w:i/>
          <w:spacing w:val="-9"/>
          <w:w w:val="110"/>
        </w:rPr>
        <w:t xml:space="preserve"> </w:t>
      </w:r>
      <w:r>
        <w:rPr>
          <w:b/>
          <w:i/>
          <w:w w:val="110"/>
        </w:rPr>
        <w:t>1”</w:t>
      </w:r>
      <w:r>
        <w:rPr>
          <w:b/>
          <w:i/>
          <w:spacing w:val="-14"/>
          <w:w w:val="110"/>
        </w:rPr>
        <w:t xml:space="preserve"> </w:t>
      </w:r>
      <w:r>
        <w:rPr>
          <w:b/>
          <w:i/>
          <w:w w:val="110"/>
        </w:rPr>
        <w:t>will</w:t>
      </w:r>
      <w:r>
        <w:rPr>
          <w:b/>
          <w:i/>
          <w:spacing w:val="-10"/>
          <w:w w:val="110"/>
        </w:rPr>
        <w:t xml:space="preserve"> </w:t>
      </w:r>
      <w:r>
        <w:rPr>
          <w:b/>
          <w:i/>
          <w:w w:val="110"/>
        </w:rPr>
        <w:t>be</w:t>
      </w:r>
      <w:r>
        <w:rPr>
          <w:b/>
          <w:i/>
          <w:spacing w:val="-8"/>
          <w:w w:val="110"/>
        </w:rPr>
        <w:t xml:space="preserve"> </w:t>
      </w:r>
      <w:r>
        <w:rPr>
          <w:b/>
          <w:i/>
          <w:w w:val="110"/>
        </w:rPr>
        <w:t>evaluated</w:t>
      </w:r>
      <w:r>
        <w:rPr>
          <w:b/>
          <w:i/>
          <w:spacing w:val="-9"/>
          <w:w w:val="110"/>
        </w:rPr>
        <w:t xml:space="preserve"> </w:t>
      </w:r>
      <w:r>
        <w:rPr>
          <w:b/>
          <w:i/>
          <w:w w:val="110"/>
        </w:rPr>
        <w:t>as</w:t>
      </w:r>
      <w:r>
        <w:rPr>
          <w:b/>
          <w:i/>
          <w:spacing w:val="-10"/>
          <w:w w:val="110"/>
        </w:rPr>
        <w:t xml:space="preserve"> </w:t>
      </w:r>
      <w:r>
        <w:rPr>
          <w:b/>
          <w:i/>
          <w:w w:val="110"/>
        </w:rPr>
        <w:t>part</w:t>
      </w:r>
      <w:r>
        <w:rPr>
          <w:b/>
          <w:i/>
          <w:spacing w:val="-12"/>
          <w:w w:val="110"/>
        </w:rPr>
        <w:t xml:space="preserve"> </w:t>
      </w:r>
      <w:r>
        <w:rPr>
          <w:b/>
          <w:i/>
          <w:w w:val="110"/>
        </w:rPr>
        <w:t>of</w:t>
      </w:r>
      <w:r>
        <w:rPr>
          <w:b/>
          <w:i/>
          <w:spacing w:val="-9"/>
          <w:w w:val="110"/>
        </w:rPr>
        <w:t xml:space="preserve"> </w:t>
      </w:r>
      <w:r>
        <w:rPr>
          <w:b/>
          <w:i/>
          <w:w w:val="110"/>
        </w:rPr>
        <w:t>the</w:t>
      </w:r>
      <w:r>
        <w:rPr>
          <w:b/>
          <w:i/>
          <w:spacing w:val="-8"/>
          <w:w w:val="110"/>
        </w:rPr>
        <w:t xml:space="preserve"> </w:t>
      </w:r>
      <w:r>
        <w:rPr>
          <w:b/>
          <w:i/>
          <w:w w:val="110"/>
        </w:rPr>
        <w:t>consortium wide performance measure for 2026.</w:t>
      </w:r>
    </w:p>
    <w:p w14:paraId="3D4AB7A6" w14:textId="77777777" w:rsidR="00723F66" w:rsidRDefault="00723F66">
      <w:pPr>
        <w:pStyle w:val="BodyText"/>
        <w:spacing w:before="1"/>
        <w:rPr>
          <w:b/>
          <w:i/>
        </w:rPr>
      </w:pPr>
    </w:p>
    <w:p w14:paraId="3D4AB7A7" w14:textId="77777777" w:rsidR="00723F66" w:rsidRDefault="00466B06">
      <w:pPr>
        <w:pStyle w:val="Heading2"/>
        <w:ind w:left="3804"/>
        <w:rPr>
          <w:u w:val="none"/>
        </w:rPr>
      </w:pPr>
      <w:r>
        <w:rPr>
          <w:w w:val="110"/>
          <w:u w:val="none"/>
        </w:rPr>
        <w:t>MROQC</w:t>
      </w:r>
      <w:r>
        <w:rPr>
          <w:spacing w:val="9"/>
          <w:w w:val="110"/>
          <w:u w:val="none"/>
        </w:rPr>
        <w:t xml:space="preserve"> </w:t>
      </w:r>
      <w:r>
        <w:rPr>
          <w:w w:val="110"/>
          <w:u w:val="none"/>
        </w:rPr>
        <w:t>Consensus</w:t>
      </w:r>
      <w:r>
        <w:rPr>
          <w:spacing w:val="11"/>
          <w:w w:val="110"/>
          <w:u w:val="none"/>
        </w:rPr>
        <w:t xml:space="preserve"> </w:t>
      </w:r>
      <w:r>
        <w:rPr>
          <w:spacing w:val="-2"/>
          <w:w w:val="110"/>
          <w:u w:val="none"/>
        </w:rPr>
        <w:t>Recommendations</w:t>
      </w:r>
    </w:p>
    <w:p w14:paraId="3D4AB7A8" w14:textId="77777777" w:rsidR="00723F66" w:rsidRDefault="00466B06">
      <w:pPr>
        <w:spacing w:before="204" w:line="268" w:lineRule="exact"/>
        <w:ind w:left="361"/>
        <w:jc w:val="both"/>
        <w:rPr>
          <w:b/>
        </w:rPr>
      </w:pPr>
      <w:r>
        <w:rPr>
          <w:b/>
          <w:w w:val="110"/>
          <w:u w:val="single"/>
        </w:rPr>
        <w:t>Common</w:t>
      </w:r>
      <w:r>
        <w:rPr>
          <w:b/>
          <w:spacing w:val="-9"/>
          <w:w w:val="110"/>
          <w:u w:val="single"/>
        </w:rPr>
        <w:t xml:space="preserve"> </w:t>
      </w:r>
      <w:r>
        <w:rPr>
          <w:b/>
          <w:w w:val="110"/>
          <w:u w:val="single"/>
        </w:rPr>
        <w:t>Indications</w:t>
      </w:r>
      <w:r>
        <w:rPr>
          <w:b/>
          <w:spacing w:val="-9"/>
          <w:w w:val="110"/>
          <w:u w:val="single"/>
        </w:rPr>
        <w:t xml:space="preserve"> </w:t>
      </w:r>
      <w:r>
        <w:rPr>
          <w:b/>
          <w:w w:val="110"/>
          <w:u w:val="single"/>
        </w:rPr>
        <w:t>for</w:t>
      </w:r>
      <w:r>
        <w:rPr>
          <w:b/>
          <w:spacing w:val="-11"/>
          <w:w w:val="110"/>
          <w:u w:val="single"/>
        </w:rPr>
        <w:t xml:space="preserve"> </w:t>
      </w:r>
      <w:r>
        <w:rPr>
          <w:b/>
          <w:spacing w:val="-2"/>
          <w:w w:val="110"/>
          <w:u w:val="single"/>
        </w:rPr>
        <w:t>Hypofractionation</w:t>
      </w:r>
    </w:p>
    <w:p w14:paraId="3D4AB7A9" w14:textId="77777777" w:rsidR="00723F66" w:rsidRDefault="00466B06">
      <w:pPr>
        <w:pStyle w:val="BodyText"/>
        <w:ind w:left="359" w:right="354"/>
        <w:jc w:val="both"/>
      </w:pPr>
      <w:r>
        <w:rPr>
          <w:w w:val="105"/>
        </w:rPr>
        <w:t>There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published</w:t>
      </w:r>
      <w:r>
        <w:rPr>
          <w:spacing w:val="-13"/>
          <w:w w:val="105"/>
        </w:rPr>
        <w:t xml:space="preserve"> </w:t>
      </w:r>
      <w:r>
        <w:rPr>
          <w:w w:val="105"/>
        </w:rPr>
        <w:t>guidelines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patient</w:t>
      </w:r>
      <w:r>
        <w:rPr>
          <w:spacing w:val="-13"/>
          <w:w w:val="105"/>
        </w:rPr>
        <w:t xml:space="preserve"> </w:t>
      </w:r>
      <w:r>
        <w:rPr>
          <w:w w:val="105"/>
        </w:rPr>
        <w:t>selection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hypofractionation.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current</w:t>
      </w:r>
      <w:r>
        <w:rPr>
          <w:spacing w:val="-11"/>
          <w:w w:val="105"/>
        </w:rPr>
        <w:t xml:space="preserve"> </w:t>
      </w:r>
      <w:r>
        <w:rPr>
          <w:w w:val="105"/>
        </w:rPr>
        <w:t>stance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MROQC</w:t>
      </w:r>
      <w:r>
        <w:rPr>
          <w:spacing w:val="-13"/>
          <w:w w:val="105"/>
        </w:rPr>
        <w:t xml:space="preserve"> </w:t>
      </w:r>
      <w:r>
        <w:rPr>
          <w:w w:val="105"/>
        </w:rPr>
        <w:t>Lung Working</w:t>
      </w:r>
      <w:r>
        <w:rPr>
          <w:spacing w:val="-5"/>
          <w:w w:val="105"/>
        </w:rPr>
        <w:t xml:space="preserve"> </w:t>
      </w:r>
      <w:r>
        <w:rPr>
          <w:w w:val="105"/>
        </w:rPr>
        <w:t>Group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hypofractionation</w:t>
      </w:r>
      <w:r>
        <w:rPr>
          <w:spacing w:val="-8"/>
          <w:w w:val="105"/>
        </w:rPr>
        <w:t xml:space="preserve"> </w:t>
      </w:r>
      <w:r>
        <w:rPr>
          <w:w w:val="105"/>
        </w:rPr>
        <w:t>can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done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discretion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treating</w:t>
      </w:r>
      <w:r>
        <w:rPr>
          <w:spacing w:val="-5"/>
          <w:w w:val="105"/>
        </w:rPr>
        <w:t xml:space="preserve"> </w:t>
      </w:r>
      <w:r>
        <w:rPr>
          <w:w w:val="105"/>
        </w:rPr>
        <w:t>radiation</w:t>
      </w:r>
      <w:r>
        <w:rPr>
          <w:spacing w:val="-8"/>
          <w:w w:val="105"/>
        </w:rPr>
        <w:t xml:space="preserve"> </w:t>
      </w:r>
      <w:r>
        <w:rPr>
          <w:w w:val="105"/>
        </w:rPr>
        <w:t>oncologist.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broad terms, candidates for hypofractionation may be Stage I or II patients for whom stereotactic</w:t>
      </w:r>
      <w:r>
        <w:rPr>
          <w:spacing w:val="-1"/>
          <w:w w:val="105"/>
        </w:rPr>
        <w:t xml:space="preserve"> </w:t>
      </w:r>
      <w:r>
        <w:rPr>
          <w:w w:val="105"/>
        </w:rPr>
        <w:t>body radiation therapy (SBRT, 1-5 fractions) would be preferred, but such treatment may not be selected due to tumor size or location. Further,</w:t>
      </w:r>
      <w:r>
        <w:rPr>
          <w:spacing w:val="-14"/>
          <w:w w:val="105"/>
        </w:rPr>
        <w:t xml:space="preserve"> </w:t>
      </w:r>
      <w:r>
        <w:rPr>
          <w:w w:val="105"/>
        </w:rPr>
        <w:t>some</w:t>
      </w:r>
      <w:r>
        <w:rPr>
          <w:spacing w:val="-13"/>
          <w:w w:val="105"/>
        </w:rPr>
        <w:t xml:space="preserve"> </w:t>
      </w:r>
      <w:r>
        <w:rPr>
          <w:w w:val="105"/>
        </w:rPr>
        <w:t>Stage</w:t>
      </w:r>
      <w:r>
        <w:rPr>
          <w:spacing w:val="-13"/>
          <w:w w:val="105"/>
        </w:rPr>
        <w:t xml:space="preserve"> </w:t>
      </w:r>
      <w:r>
        <w:rPr>
          <w:w w:val="105"/>
        </w:rPr>
        <w:t>III</w:t>
      </w:r>
      <w:r>
        <w:rPr>
          <w:spacing w:val="-13"/>
          <w:w w:val="105"/>
        </w:rPr>
        <w:t xml:space="preserve"> </w:t>
      </w:r>
      <w:r>
        <w:rPr>
          <w:w w:val="105"/>
        </w:rPr>
        <w:t>patients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candidates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chemotherapy</w:t>
      </w:r>
      <w:r>
        <w:rPr>
          <w:spacing w:val="-13"/>
          <w:w w:val="105"/>
        </w:rPr>
        <w:t xml:space="preserve"> </w:t>
      </w:r>
      <w:r>
        <w:rPr>
          <w:w w:val="105"/>
        </w:rPr>
        <w:t>could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candidates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hypofractionation. Hypofractionation may offer a biological advantage for tumor control over conventional fractionation and an improved safety proﬁle over standard SBRT fractionations.</w:t>
      </w:r>
    </w:p>
    <w:p w14:paraId="3D4AB7AA" w14:textId="77777777" w:rsidR="00723F66" w:rsidRDefault="00723F66">
      <w:pPr>
        <w:pStyle w:val="BodyText"/>
        <w:spacing w:before="1"/>
      </w:pPr>
    </w:p>
    <w:p w14:paraId="3D4AB7AB" w14:textId="77777777" w:rsidR="00723F66" w:rsidRDefault="00466B06">
      <w:pPr>
        <w:pStyle w:val="Heading2"/>
        <w:spacing w:line="268" w:lineRule="exact"/>
        <w:jc w:val="both"/>
        <w:rPr>
          <w:u w:val="none"/>
        </w:rPr>
      </w:pPr>
      <w:proofErr w:type="gramStart"/>
      <w:r>
        <w:rPr>
          <w:spacing w:val="-2"/>
          <w:w w:val="110"/>
        </w:rPr>
        <w:t>Fractionation</w:t>
      </w:r>
      <w:proofErr w:type="gramEnd"/>
      <w:r>
        <w:rPr>
          <w:spacing w:val="-3"/>
          <w:w w:val="110"/>
        </w:rPr>
        <w:t xml:space="preserve"> </w:t>
      </w:r>
      <w:r>
        <w:rPr>
          <w:spacing w:val="-2"/>
          <w:w w:val="115"/>
        </w:rPr>
        <w:t>Scheme</w:t>
      </w:r>
    </w:p>
    <w:p w14:paraId="3D4AB7AC" w14:textId="77777777" w:rsidR="00723F66" w:rsidRDefault="00466B06">
      <w:pPr>
        <w:pStyle w:val="BodyText"/>
        <w:ind w:left="359" w:right="356"/>
        <w:jc w:val="both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use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8,</w:t>
      </w:r>
      <w:r>
        <w:rPr>
          <w:spacing w:val="-4"/>
          <w:w w:val="105"/>
        </w:rPr>
        <w:t xml:space="preserve"> </w:t>
      </w:r>
      <w:r>
        <w:rPr>
          <w:w w:val="105"/>
        </w:rPr>
        <w:t>10,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15</w:t>
      </w:r>
      <w:r>
        <w:rPr>
          <w:spacing w:val="-6"/>
          <w:w w:val="105"/>
        </w:rPr>
        <w:t xml:space="preserve"> </w:t>
      </w:r>
      <w:r>
        <w:rPr>
          <w:w w:val="105"/>
        </w:rPr>
        <w:t>fractions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common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hypofractionation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alternative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SBRT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Stage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II</w:t>
      </w:r>
      <w:r>
        <w:rPr>
          <w:spacing w:val="-3"/>
          <w:w w:val="105"/>
        </w:rPr>
        <w:t xml:space="preserve"> </w:t>
      </w:r>
      <w:r>
        <w:rPr>
          <w:w w:val="105"/>
        </w:rPr>
        <w:t>patients, and all regimens have some published evidence.</w:t>
      </w:r>
      <w:r>
        <w:rPr>
          <w:spacing w:val="40"/>
          <w:w w:val="105"/>
        </w:rPr>
        <w:t xml:space="preserve"> </w:t>
      </w:r>
      <w:r>
        <w:rPr>
          <w:w w:val="105"/>
        </w:rPr>
        <w:t>These schemes represent the majority of hypofractionation utilization in MROQC in 2024-2025.</w:t>
      </w:r>
    </w:p>
    <w:p w14:paraId="3D4AB7AD" w14:textId="77777777" w:rsidR="00723F66" w:rsidRDefault="00466B06">
      <w:pPr>
        <w:pStyle w:val="BodyText"/>
        <w:spacing w:before="6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4AB83C" wp14:editId="3D4AB83D">
                <wp:simplePos x="0" y="0"/>
                <wp:positionH relativeFrom="page">
                  <wp:posOffset>361950</wp:posOffset>
                </wp:positionH>
                <wp:positionV relativeFrom="paragraph">
                  <wp:posOffset>133952</wp:posOffset>
                </wp:positionV>
                <wp:extent cx="7000875" cy="65722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0875" cy="6572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4AB845" w14:textId="77777777" w:rsidR="00723F66" w:rsidRDefault="00466B06">
                            <w:pPr>
                              <w:spacing w:before="47"/>
                              <w:ind w:left="139" w:right="62"/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w w:val="110"/>
                              </w:rPr>
                              <w:t>Phase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</w:rPr>
                              <w:t>recommendation: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</w:rPr>
                              <w:t>Usage</w:t>
                            </w:r>
                            <w:r>
                              <w:rPr>
                                <w:b/>
                                <w:i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</w:rPr>
                              <w:t>8,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</w:rPr>
                              <w:t>10,</w:t>
                            </w:r>
                            <w:r>
                              <w:rPr>
                                <w:b/>
                                <w:i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</w:rPr>
                              <w:t>or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</w:rPr>
                              <w:t>15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</w:rPr>
                              <w:t>fractions</w:t>
                            </w:r>
                            <w:r>
                              <w:rPr>
                                <w:b/>
                                <w:i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</w:rPr>
                              <w:t>when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</w:rPr>
                              <w:t>using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</w:rPr>
                              <w:t>hypofractionation</w:t>
                            </w:r>
                            <w:r>
                              <w:rPr>
                                <w:b/>
                                <w:i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</w:rPr>
                              <w:t>as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</w:rPr>
                              <w:t>an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</w:rPr>
                              <w:t>SBRT</w:t>
                            </w:r>
                            <w:r>
                              <w:rPr>
                                <w:b/>
                                <w:i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</w:rPr>
                              <w:t>alternative for Stage I and II patients, based on published data and consistency of practice across existing MROQC facilities employing this technique.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4AB83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8.5pt;margin-top:10.55pt;width:551.25pt;height:51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" filled="f" strokecolor="#042333" strokeweight="1pt">
                <v:path arrowok="t"/>
                <v:textbox inset="0,0,0,0">
                  <w:txbxContent>
                    <w:p w14:paraId="3D4AB845" w14:textId="77777777" w:rsidR="00723F66" w:rsidRDefault="00466B06">
                      <w:pPr>
                        <w:spacing w:before="47"/>
                        <w:ind w:left="139" w:right="62"/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w w:val="110"/>
                        </w:rPr>
                        <w:t>Phase</w:t>
                      </w:r>
                      <w:r>
                        <w:rPr>
                          <w:b/>
                          <w:i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</w:rPr>
                        <w:t>I</w:t>
                      </w:r>
                      <w:r>
                        <w:rPr>
                          <w:b/>
                          <w:i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</w:rPr>
                        <w:t>recommendation:</w:t>
                      </w:r>
                      <w:r>
                        <w:rPr>
                          <w:b/>
                          <w:i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</w:rPr>
                        <w:t>Usage</w:t>
                      </w:r>
                      <w:r>
                        <w:rPr>
                          <w:b/>
                          <w:i/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</w:rPr>
                        <w:t>of</w:t>
                      </w:r>
                      <w:r>
                        <w:rPr>
                          <w:b/>
                          <w:i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</w:rPr>
                        <w:t>8,</w:t>
                      </w:r>
                      <w:r>
                        <w:rPr>
                          <w:b/>
                          <w:i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</w:rPr>
                        <w:t>10,</w:t>
                      </w:r>
                      <w:r>
                        <w:rPr>
                          <w:b/>
                          <w:i/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</w:rPr>
                        <w:t>or</w:t>
                      </w:r>
                      <w:r>
                        <w:rPr>
                          <w:b/>
                          <w:i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</w:rPr>
                        <w:t>15</w:t>
                      </w:r>
                      <w:r>
                        <w:rPr>
                          <w:b/>
                          <w:i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</w:rPr>
                        <w:t>fractions</w:t>
                      </w:r>
                      <w:r>
                        <w:rPr>
                          <w:b/>
                          <w:i/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</w:rPr>
                        <w:t>when</w:t>
                      </w:r>
                      <w:r>
                        <w:rPr>
                          <w:b/>
                          <w:i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</w:rPr>
                        <w:t>using</w:t>
                      </w:r>
                      <w:r>
                        <w:rPr>
                          <w:b/>
                          <w:i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</w:rPr>
                        <w:t>hypofractionation</w:t>
                      </w:r>
                      <w:r>
                        <w:rPr>
                          <w:b/>
                          <w:i/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</w:rPr>
                        <w:t>as</w:t>
                      </w:r>
                      <w:r>
                        <w:rPr>
                          <w:b/>
                          <w:i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</w:rPr>
                        <w:t>an</w:t>
                      </w:r>
                      <w:r>
                        <w:rPr>
                          <w:b/>
                          <w:i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</w:rPr>
                        <w:t>SBRT</w:t>
                      </w:r>
                      <w:r>
                        <w:rPr>
                          <w:b/>
                          <w:i/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</w:rPr>
                        <w:t>alternative for Stage I and II patients, based on published data and consistency of practice across existing MROQC facilities employing this technique.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4AB7AE" w14:textId="77777777" w:rsidR="00723F66" w:rsidRDefault="00466B06">
      <w:pPr>
        <w:pStyle w:val="BodyText"/>
        <w:spacing w:before="97"/>
        <w:ind w:left="359"/>
      </w:pP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w w:val="105"/>
        </w:rPr>
        <w:t>facilities</w:t>
      </w:r>
      <w:r>
        <w:rPr>
          <w:spacing w:val="40"/>
          <w:w w:val="105"/>
        </w:rPr>
        <w:t xml:space="preserve"> </w:t>
      </w:r>
      <w:r>
        <w:rPr>
          <w:w w:val="105"/>
        </w:rPr>
        <w:t>choosing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total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16-20</w:t>
      </w:r>
      <w:r>
        <w:rPr>
          <w:spacing w:val="40"/>
          <w:w w:val="105"/>
        </w:rPr>
        <w:t xml:space="preserve"> </w:t>
      </w:r>
      <w:r>
        <w:rPr>
          <w:w w:val="105"/>
        </w:rPr>
        <w:t>fractions,</w:t>
      </w:r>
      <w:r>
        <w:rPr>
          <w:spacing w:val="40"/>
          <w:w w:val="105"/>
        </w:rPr>
        <w:t xml:space="preserve"> </w:t>
      </w:r>
      <w:r>
        <w:rPr>
          <w:w w:val="105"/>
        </w:rPr>
        <w:t>such</w:t>
      </w:r>
      <w:r>
        <w:rPr>
          <w:spacing w:val="40"/>
          <w:w w:val="105"/>
        </w:rPr>
        <w:t xml:space="preserve"> </w:t>
      </w:r>
      <w:r>
        <w:rPr>
          <w:w w:val="105"/>
        </w:rPr>
        <w:t>as</w:t>
      </w:r>
      <w:r>
        <w:rPr>
          <w:spacing w:val="40"/>
          <w:w w:val="105"/>
        </w:rPr>
        <w:t xml:space="preserve"> </w:t>
      </w:r>
      <w:r>
        <w:rPr>
          <w:w w:val="105"/>
        </w:rPr>
        <w:t>may</w:t>
      </w:r>
      <w:r>
        <w:rPr>
          <w:spacing w:val="40"/>
          <w:w w:val="105"/>
        </w:rPr>
        <w:t xml:space="preserve"> </w:t>
      </w:r>
      <w:r>
        <w:rPr>
          <w:w w:val="105"/>
        </w:rPr>
        <w:t>be</w:t>
      </w:r>
      <w:r>
        <w:rPr>
          <w:spacing w:val="40"/>
          <w:w w:val="105"/>
        </w:rPr>
        <w:t xml:space="preserve"> </w:t>
      </w:r>
      <w:r>
        <w:rPr>
          <w:w w:val="105"/>
        </w:rPr>
        <w:t>utilized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Stage</w:t>
      </w:r>
      <w:r>
        <w:rPr>
          <w:spacing w:val="40"/>
          <w:w w:val="105"/>
        </w:rPr>
        <w:t xml:space="preserve"> </w:t>
      </w:r>
      <w:r>
        <w:rPr>
          <w:w w:val="105"/>
        </w:rPr>
        <w:t>III</w:t>
      </w:r>
      <w:r>
        <w:rPr>
          <w:spacing w:val="40"/>
          <w:w w:val="105"/>
        </w:rPr>
        <w:t xml:space="preserve"> </w:t>
      </w:r>
      <w:r>
        <w:rPr>
          <w:w w:val="105"/>
        </w:rPr>
        <w:t>patients,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dosimetric</w:t>
      </w:r>
      <w:proofErr w:type="spellEnd"/>
      <w:r>
        <w:rPr>
          <w:w w:val="105"/>
        </w:rPr>
        <w:t xml:space="preserve"> guidelines should follow the MROQC recommendations for 15 fractions.</w:t>
      </w:r>
    </w:p>
    <w:p w14:paraId="3D4AB7AF" w14:textId="77777777" w:rsidR="00723F66" w:rsidRDefault="00466B06">
      <w:pPr>
        <w:pStyle w:val="Heading2"/>
        <w:spacing w:before="267"/>
        <w:rPr>
          <w:u w:val="none"/>
        </w:rPr>
      </w:pPr>
      <w:r>
        <w:rPr>
          <w:spacing w:val="2"/>
        </w:rPr>
        <w:t>Treatment</w:t>
      </w:r>
      <w:r>
        <w:rPr>
          <w:spacing w:val="47"/>
        </w:rPr>
        <w:t xml:space="preserve"> </w:t>
      </w:r>
      <w:r>
        <w:rPr>
          <w:spacing w:val="2"/>
        </w:rPr>
        <w:t>Planning</w:t>
      </w:r>
      <w:r>
        <w:rPr>
          <w:spacing w:val="50"/>
        </w:rPr>
        <w:t xml:space="preserve"> </w:t>
      </w:r>
      <w:r>
        <w:rPr>
          <w:spacing w:val="-2"/>
        </w:rPr>
        <w:t>Recommendations</w:t>
      </w:r>
    </w:p>
    <w:p w14:paraId="3D4AB7B0" w14:textId="77777777" w:rsidR="00723F66" w:rsidRDefault="00466B06">
      <w:pPr>
        <w:pStyle w:val="BodyText"/>
        <w:spacing w:before="1"/>
        <w:ind w:left="360"/>
      </w:pPr>
      <w:r>
        <w:rPr>
          <w:w w:val="105"/>
        </w:rPr>
        <w:t>Consistent</w:t>
      </w:r>
      <w:r>
        <w:rPr>
          <w:spacing w:val="7"/>
          <w:w w:val="105"/>
        </w:rPr>
        <w:t xml:space="preserve"> </w:t>
      </w:r>
      <w:r>
        <w:rPr>
          <w:w w:val="105"/>
        </w:rPr>
        <w:t>with</w:t>
      </w:r>
      <w:r>
        <w:rPr>
          <w:spacing w:val="10"/>
          <w:w w:val="105"/>
        </w:rPr>
        <w:t xml:space="preserve"> </w:t>
      </w:r>
      <w:r>
        <w:rPr>
          <w:w w:val="105"/>
        </w:rPr>
        <w:t>national</w:t>
      </w:r>
      <w:r>
        <w:rPr>
          <w:spacing w:val="4"/>
          <w:w w:val="105"/>
        </w:rPr>
        <w:t xml:space="preserve"> </w:t>
      </w:r>
      <w:r>
        <w:rPr>
          <w:w w:val="105"/>
        </w:rPr>
        <w:t>clinical</w:t>
      </w:r>
      <w:r>
        <w:rPr>
          <w:spacing w:val="7"/>
          <w:w w:val="105"/>
        </w:rPr>
        <w:t xml:space="preserve"> </w:t>
      </w:r>
      <w:r>
        <w:rPr>
          <w:w w:val="105"/>
        </w:rPr>
        <w:t>trial</w:t>
      </w:r>
      <w:r>
        <w:rPr>
          <w:spacing w:val="7"/>
          <w:w w:val="105"/>
        </w:rPr>
        <w:t xml:space="preserve"> </w:t>
      </w:r>
      <w:r>
        <w:rPr>
          <w:w w:val="105"/>
        </w:rPr>
        <w:t>guidance</w:t>
      </w:r>
      <w:r>
        <w:rPr>
          <w:spacing w:val="5"/>
          <w:w w:val="105"/>
        </w:rPr>
        <w:t xml:space="preserve"> </w:t>
      </w:r>
      <w:r>
        <w:rPr>
          <w:w w:val="105"/>
        </w:rPr>
        <w:t>from</w:t>
      </w:r>
      <w:r>
        <w:rPr>
          <w:spacing w:val="8"/>
          <w:w w:val="105"/>
        </w:rPr>
        <w:t xml:space="preserve"> </w:t>
      </w:r>
      <w:r>
        <w:rPr>
          <w:w w:val="105"/>
        </w:rPr>
        <w:t>NRG</w:t>
      </w:r>
      <w:r>
        <w:rPr>
          <w:spacing w:val="10"/>
          <w:w w:val="105"/>
        </w:rPr>
        <w:t xml:space="preserve"> </w:t>
      </w:r>
      <w:r>
        <w:rPr>
          <w:w w:val="105"/>
        </w:rPr>
        <w:t>Oncology,</w:t>
      </w:r>
      <w:r>
        <w:rPr>
          <w:spacing w:val="6"/>
          <w:w w:val="105"/>
        </w:rPr>
        <w:t xml:space="preserve"> </w:t>
      </w:r>
      <w:r>
        <w:rPr>
          <w:w w:val="105"/>
        </w:rPr>
        <w:t>planning</w:t>
      </w:r>
      <w:r>
        <w:rPr>
          <w:spacing w:val="8"/>
          <w:w w:val="105"/>
        </w:rPr>
        <w:t xml:space="preserve"> </w:t>
      </w:r>
      <w:r>
        <w:rPr>
          <w:w w:val="105"/>
        </w:rPr>
        <w:t>priorities</w:t>
      </w:r>
      <w:r>
        <w:rPr>
          <w:spacing w:val="10"/>
          <w:w w:val="105"/>
        </w:rPr>
        <w:t xml:space="preserve"> </w:t>
      </w:r>
      <w:r>
        <w:rPr>
          <w:w w:val="105"/>
        </w:rPr>
        <w:t>are</w:t>
      </w:r>
      <w:r>
        <w:rPr>
          <w:spacing w:val="9"/>
          <w:w w:val="105"/>
        </w:rPr>
        <w:t xml:space="preserve"> </w:t>
      </w:r>
      <w:r>
        <w:rPr>
          <w:w w:val="105"/>
        </w:rPr>
        <w:t>recommended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spacing w:val="-4"/>
          <w:w w:val="105"/>
        </w:rPr>
        <w:t>meet</w:t>
      </w:r>
    </w:p>
    <w:p w14:paraId="3D4AB7B1" w14:textId="77777777" w:rsidR="00723F66" w:rsidRDefault="00466B06">
      <w:pPr>
        <w:pStyle w:val="BodyText"/>
        <w:ind w:left="360"/>
      </w:pPr>
      <w:r>
        <w:rPr>
          <w:w w:val="105"/>
        </w:rPr>
        <w:t>ﬁ</w:t>
      </w:r>
      <w:r>
        <w:rPr>
          <w:w w:val="105"/>
        </w:rPr>
        <w:t>rst</w:t>
      </w:r>
      <w:r>
        <w:rPr>
          <w:spacing w:val="-4"/>
          <w:w w:val="105"/>
        </w:rPr>
        <w:t xml:space="preserve"> </w:t>
      </w:r>
      <w:r>
        <w:rPr>
          <w:w w:val="105"/>
        </w:rPr>
        <w:t>meet</w:t>
      </w:r>
      <w:r>
        <w:rPr>
          <w:spacing w:val="-3"/>
          <w:w w:val="105"/>
        </w:rPr>
        <w:t xml:space="preserve"> </w:t>
      </w:r>
      <w:r>
        <w:rPr>
          <w:w w:val="105"/>
        </w:rPr>
        <w:t>critical</w:t>
      </w:r>
      <w:r>
        <w:rPr>
          <w:spacing w:val="-7"/>
          <w:w w:val="105"/>
        </w:rPr>
        <w:t xml:space="preserve"> </w:t>
      </w:r>
      <w:r>
        <w:rPr>
          <w:w w:val="105"/>
        </w:rPr>
        <w:t>OAR</w:t>
      </w:r>
      <w:r>
        <w:rPr>
          <w:spacing w:val="-3"/>
          <w:w w:val="105"/>
        </w:rPr>
        <w:t xml:space="preserve"> </w:t>
      </w:r>
      <w:r>
        <w:rPr>
          <w:w w:val="105"/>
        </w:rPr>
        <w:t>goals,</w:t>
      </w:r>
      <w:r>
        <w:rPr>
          <w:spacing w:val="-5"/>
          <w:w w:val="105"/>
        </w:rPr>
        <w:t xml:space="preserve"> </w:t>
      </w:r>
      <w:r>
        <w:rPr>
          <w:w w:val="105"/>
        </w:rPr>
        <w:t>then</w:t>
      </w:r>
      <w:r>
        <w:rPr>
          <w:spacing w:val="-5"/>
          <w:w w:val="105"/>
        </w:rPr>
        <w:t xml:space="preserve"> </w:t>
      </w:r>
      <w:r>
        <w:rPr>
          <w:w w:val="105"/>
        </w:rPr>
        <w:t>PTV</w:t>
      </w:r>
      <w:r>
        <w:rPr>
          <w:spacing w:val="-7"/>
          <w:w w:val="105"/>
        </w:rPr>
        <w:t xml:space="preserve"> </w:t>
      </w:r>
      <w:r>
        <w:rPr>
          <w:w w:val="105"/>
        </w:rPr>
        <w:t>coverage,</w:t>
      </w:r>
      <w:r>
        <w:rPr>
          <w:spacing w:val="-8"/>
          <w:w w:val="105"/>
        </w:rPr>
        <w:t xml:space="preserve"> </w:t>
      </w:r>
      <w:r>
        <w:rPr>
          <w:w w:val="105"/>
        </w:rPr>
        <w:t>then</w:t>
      </w:r>
      <w:r>
        <w:rPr>
          <w:spacing w:val="-3"/>
          <w:w w:val="105"/>
        </w:rPr>
        <w:t xml:space="preserve"> </w:t>
      </w:r>
      <w:r>
        <w:rPr>
          <w:w w:val="105"/>
        </w:rPr>
        <w:t>secondary</w:t>
      </w:r>
      <w:r>
        <w:rPr>
          <w:spacing w:val="-6"/>
          <w:w w:val="105"/>
        </w:rPr>
        <w:t xml:space="preserve"> </w:t>
      </w:r>
      <w:r>
        <w:rPr>
          <w:w w:val="105"/>
        </w:rPr>
        <w:t>OAR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goals.</w:t>
      </w:r>
    </w:p>
    <w:p w14:paraId="3D4AB7B2" w14:textId="77777777" w:rsidR="00723F66" w:rsidRDefault="00723F66">
      <w:pPr>
        <w:pStyle w:val="BodyText"/>
        <w:spacing w:before="1"/>
      </w:pPr>
    </w:p>
    <w:p w14:paraId="3D4AB7B3" w14:textId="77777777" w:rsidR="00723F66" w:rsidRDefault="00466B06">
      <w:pPr>
        <w:spacing w:after="4"/>
        <w:ind w:left="360"/>
        <w:rPr>
          <w:b/>
          <w:sz w:val="21"/>
        </w:rPr>
      </w:pPr>
      <w:r>
        <w:rPr>
          <w:b/>
          <w:spacing w:val="-4"/>
          <w:sz w:val="21"/>
        </w:rPr>
        <w:t>Treatment Planning</w:t>
      </w:r>
      <w:r>
        <w:rPr>
          <w:b/>
          <w:spacing w:val="-1"/>
          <w:sz w:val="21"/>
        </w:rPr>
        <w:t xml:space="preserve"> </w:t>
      </w:r>
      <w:r>
        <w:rPr>
          <w:b/>
          <w:spacing w:val="-4"/>
          <w:sz w:val="21"/>
        </w:rPr>
        <w:t>Priority</w:t>
      </w:r>
      <w:r>
        <w:rPr>
          <w:b/>
          <w:spacing w:val="-6"/>
          <w:sz w:val="21"/>
        </w:rPr>
        <w:t xml:space="preserve"> </w:t>
      </w:r>
      <w:r>
        <w:rPr>
          <w:b/>
          <w:spacing w:val="-4"/>
          <w:sz w:val="21"/>
        </w:rPr>
        <w:t>Recommendations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7651"/>
      </w:tblGrid>
      <w:tr w:rsidR="00723F66" w14:paraId="3D4AB7B6" w14:textId="77777777">
        <w:trPr>
          <w:trHeight w:val="256"/>
        </w:trPr>
        <w:tc>
          <w:tcPr>
            <w:tcW w:w="1795" w:type="dxa"/>
          </w:tcPr>
          <w:p w14:paraId="3D4AB7B4" w14:textId="77777777" w:rsidR="00723F66" w:rsidRDefault="00466B06">
            <w:pPr>
              <w:pStyle w:val="TableParagraph"/>
              <w:spacing w:line="236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Planning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Priority</w:t>
            </w:r>
          </w:p>
        </w:tc>
        <w:tc>
          <w:tcPr>
            <w:tcW w:w="7651" w:type="dxa"/>
          </w:tcPr>
          <w:p w14:paraId="3D4AB7B5" w14:textId="77777777" w:rsidR="00723F66" w:rsidRDefault="00466B06">
            <w:pPr>
              <w:pStyle w:val="TableParagraph"/>
              <w:spacing w:line="236" w:lineRule="exact"/>
              <w:ind w:left="10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Instructions</w:t>
            </w:r>
          </w:p>
        </w:tc>
      </w:tr>
      <w:tr w:rsidR="00723F66" w14:paraId="3D4AB7B9" w14:textId="77777777">
        <w:trPr>
          <w:trHeight w:val="256"/>
        </w:trPr>
        <w:tc>
          <w:tcPr>
            <w:tcW w:w="1795" w:type="dxa"/>
          </w:tcPr>
          <w:p w14:paraId="3D4AB7B7" w14:textId="77777777" w:rsidR="00723F66" w:rsidRDefault="00466B06">
            <w:pPr>
              <w:pStyle w:val="TableParagraph"/>
              <w:spacing w:line="236" w:lineRule="exact"/>
              <w:ind w:left="107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651" w:type="dxa"/>
          </w:tcPr>
          <w:p w14:paraId="3D4AB7B8" w14:textId="77777777" w:rsidR="00723F66" w:rsidRDefault="00466B06">
            <w:pPr>
              <w:pStyle w:val="TableParagraph"/>
              <w:spacing w:line="236" w:lineRule="exact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Respect priority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OAR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objectives</w:t>
            </w:r>
          </w:p>
        </w:tc>
      </w:tr>
      <w:tr w:rsidR="00723F66" w14:paraId="3D4AB7BD" w14:textId="77777777">
        <w:trPr>
          <w:trHeight w:val="767"/>
        </w:trPr>
        <w:tc>
          <w:tcPr>
            <w:tcW w:w="1795" w:type="dxa"/>
          </w:tcPr>
          <w:p w14:paraId="3D4AB7BA" w14:textId="77777777" w:rsidR="00723F66" w:rsidRDefault="00466B06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651" w:type="dxa"/>
          </w:tcPr>
          <w:p w14:paraId="3D4AB7BB" w14:textId="77777777" w:rsidR="00723F66" w:rsidRDefault="00466B06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Achieve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PTV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coverage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maintain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dose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conformity.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cases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overlap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Priority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3 </w:t>
            </w:r>
            <w:r>
              <w:rPr>
                <w:spacing w:val="-4"/>
                <w:sz w:val="21"/>
              </w:rPr>
              <w:t>OAR criteria, it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recommended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meet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minimum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target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coverage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minimize hotspots</w:t>
            </w:r>
          </w:p>
          <w:p w14:paraId="3D4AB7BC" w14:textId="77777777" w:rsidR="00723F66" w:rsidRDefault="00466B06">
            <w:pPr>
              <w:pStyle w:val="TableParagraph"/>
              <w:spacing w:line="238" w:lineRule="exact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OAR</w:t>
            </w:r>
            <w:r>
              <w:rPr>
                <w:spacing w:val="-6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overlap</w:t>
            </w:r>
            <w:proofErr w:type="gram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areas.</w:t>
            </w:r>
          </w:p>
        </w:tc>
      </w:tr>
      <w:tr w:rsidR="00723F66" w14:paraId="3D4AB7C0" w14:textId="77777777">
        <w:trPr>
          <w:trHeight w:val="258"/>
        </w:trPr>
        <w:tc>
          <w:tcPr>
            <w:tcW w:w="1795" w:type="dxa"/>
          </w:tcPr>
          <w:p w14:paraId="3D4AB7BE" w14:textId="77777777" w:rsidR="00723F66" w:rsidRDefault="00466B06">
            <w:pPr>
              <w:pStyle w:val="TableParagraph"/>
              <w:spacing w:line="239" w:lineRule="exact"/>
              <w:ind w:left="107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651" w:type="dxa"/>
          </w:tcPr>
          <w:p w14:paraId="3D4AB7BF" w14:textId="77777777" w:rsidR="00723F66" w:rsidRDefault="00466B06">
            <w:pPr>
              <w:pStyle w:val="TableParagraph"/>
              <w:spacing w:line="239" w:lineRule="exact"/>
              <w:ind w:left="108"/>
              <w:rPr>
                <w:sz w:val="21"/>
              </w:rPr>
            </w:pPr>
            <w:r>
              <w:rPr>
                <w:spacing w:val="-6"/>
                <w:sz w:val="21"/>
              </w:rPr>
              <w:t>Attempt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meet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Priority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3 OAR goals</w:t>
            </w:r>
          </w:p>
        </w:tc>
      </w:tr>
    </w:tbl>
    <w:p w14:paraId="3D4AB7C1" w14:textId="77777777" w:rsidR="00723F66" w:rsidRDefault="00723F66">
      <w:pPr>
        <w:pStyle w:val="TableParagraph"/>
        <w:spacing w:line="239" w:lineRule="exact"/>
        <w:rPr>
          <w:sz w:val="21"/>
        </w:rPr>
        <w:sectPr w:rsidR="00723F66">
          <w:footerReference w:type="default" r:id="rId7"/>
          <w:type w:val="continuous"/>
          <w:pgSz w:w="12240" w:h="15840"/>
          <w:pgMar w:top="720" w:right="360" w:bottom="1300" w:left="360" w:header="0" w:footer="1105" w:gutter="0"/>
          <w:pgNumType w:start="1"/>
          <w:cols w:space="720"/>
        </w:sectPr>
      </w:pPr>
    </w:p>
    <w:p w14:paraId="3D4AB7C2" w14:textId="77777777" w:rsidR="00723F66" w:rsidRDefault="00466B06">
      <w:pPr>
        <w:ind w:left="44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D4AB83E" wp14:editId="7BA1939B">
            <wp:extent cx="5097022" cy="1686877"/>
            <wp:effectExtent l="0" t="0" r="0" b="0"/>
            <wp:docPr id="5" name="Image 5" descr="Graphical representation of planning tradeoffs in areas of overlap from NRG Oncology templa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Graphical representation of planning tradeoffs in areas of overlap from NRG Oncology templa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7022" cy="1686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AB7C3" w14:textId="77777777" w:rsidR="00723F66" w:rsidRDefault="00466B06">
      <w:pPr>
        <w:spacing w:before="80"/>
        <w:ind w:left="360"/>
        <w:jc w:val="both"/>
        <w:rPr>
          <w:b/>
          <w:i/>
          <w:sz w:val="20"/>
        </w:rPr>
      </w:pPr>
      <w:r>
        <w:rPr>
          <w:b/>
          <w:i/>
          <w:spacing w:val="-4"/>
          <w:sz w:val="20"/>
        </w:rPr>
        <w:t>Graphical representation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4"/>
          <w:sz w:val="20"/>
        </w:rPr>
        <w:t>of planning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pacing w:val="-4"/>
          <w:sz w:val="20"/>
        </w:rPr>
        <w:t>tradeoffs</w:t>
      </w:r>
      <w:r>
        <w:rPr>
          <w:b/>
          <w:i/>
          <w:sz w:val="20"/>
        </w:rPr>
        <w:t xml:space="preserve"> </w:t>
      </w:r>
      <w:r>
        <w:rPr>
          <w:b/>
          <w:i/>
          <w:spacing w:val="-4"/>
          <w:sz w:val="20"/>
        </w:rPr>
        <w:t>in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4"/>
          <w:sz w:val="20"/>
        </w:rPr>
        <w:t>areas of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4"/>
          <w:sz w:val="20"/>
        </w:rPr>
        <w:t>overlap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pacing w:val="-4"/>
          <w:sz w:val="20"/>
        </w:rPr>
        <w:t>from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pacing w:val="-4"/>
          <w:sz w:val="20"/>
        </w:rPr>
        <w:t>NRG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4"/>
          <w:sz w:val="20"/>
        </w:rPr>
        <w:t>Oncology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pacing w:val="-4"/>
          <w:sz w:val="20"/>
        </w:rPr>
        <w:t>template</w:t>
      </w:r>
    </w:p>
    <w:p w14:paraId="3D4AB7C4" w14:textId="77777777" w:rsidR="00723F66" w:rsidRDefault="00723F66">
      <w:pPr>
        <w:pStyle w:val="BodyText"/>
        <w:spacing w:before="21"/>
        <w:rPr>
          <w:b/>
          <w:i/>
          <w:sz w:val="20"/>
        </w:rPr>
      </w:pPr>
    </w:p>
    <w:p w14:paraId="3D4AB7C5" w14:textId="77777777" w:rsidR="00723F66" w:rsidRDefault="00466B06">
      <w:pPr>
        <w:pStyle w:val="Heading2"/>
        <w:ind w:left="360"/>
        <w:jc w:val="both"/>
        <w:rPr>
          <w:u w:val="none"/>
        </w:rPr>
      </w:pPr>
      <w:proofErr w:type="spellStart"/>
      <w:r>
        <w:rPr>
          <w:w w:val="110"/>
        </w:rPr>
        <w:t>Dosimetric</w:t>
      </w:r>
      <w:proofErr w:type="spellEnd"/>
      <w:r>
        <w:rPr>
          <w:w w:val="115"/>
        </w:rPr>
        <w:t xml:space="preserve"> </w:t>
      </w:r>
      <w:r>
        <w:rPr>
          <w:spacing w:val="-2"/>
          <w:w w:val="115"/>
        </w:rPr>
        <w:t>Goals</w:t>
      </w:r>
    </w:p>
    <w:p w14:paraId="3D4AB7C6" w14:textId="77777777" w:rsidR="00723F66" w:rsidRDefault="00466B06">
      <w:pPr>
        <w:pStyle w:val="BodyText"/>
        <w:ind w:left="360" w:right="356"/>
        <w:jc w:val="both"/>
      </w:pPr>
      <w:r>
        <w:rPr>
          <w:w w:val="105"/>
        </w:rPr>
        <w:t xml:space="preserve">MROQC institutions using hypofractionation for lung in clinical practice submitted their </w:t>
      </w:r>
      <w:proofErr w:type="spellStart"/>
      <w:r>
        <w:rPr>
          <w:w w:val="105"/>
        </w:rPr>
        <w:t>dosimetric</w:t>
      </w:r>
      <w:proofErr w:type="spellEnd"/>
      <w:r>
        <w:rPr>
          <w:w w:val="105"/>
        </w:rPr>
        <w:t xml:space="preserve"> guidelines to help develop consensus recommendations for </w:t>
      </w:r>
      <w:proofErr w:type="spellStart"/>
      <w:r>
        <w:rPr>
          <w:w w:val="105"/>
        </w:rPr>
        <w:t>dosimetric</w:t>
      </w:r>
      <w:proofErr w:type="spellEnd"/>
      <w:r>
        <w:rPr>
          <w:w w:val="105"/>
        </w:rPr>
        <w:t xml:space="preserve"> goals for the consortium.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Based on these submissions, discussion within the Lung Working Group members and leadership, and in consultation with NRG Oncology protocols and templates, the following </w:t>
      </w:r>
      <w:proofErr w:type="spellStart"/>
      <w:r>
        <w:rPr>
          <w:w w:val="105"/>
        </w:rPr>
        <w:t>dosimetric</w:t>
      </w:r>
      <w:proofErr w:type="spellEnd"/>
      <w:r>
        <w:rPr>
          <w:w w:val="105"/>
        </w:rPr>
        <w:t xml:space="preserve"> goals are recommended:</w:t>
      </w:r>
    </w:p>
    <w:p w14:paraId="3D4AB7C7" w14:textId="77777777" w:rsidR="00723F66" w:rsidRDefault="00723F66">
      <w:pPr>
        <w:pStyle w:val="BodyText"/>
        <w:spacing w:before="29"/>
        <w:rPr>
          <w:sz w:val="20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1695"/>
        <w:gridCol w:w="2070"/>
        <w:gridCol w:w="1118"/>
        <w:gridCol w:w="1141"/>
        <w:gridCol w:w="1107"/>
        <w:gridCol w:w="1146"/>
      </w:tblGrid>
      <w:tr w:rsidR="00723F66" w14:paraId="3D4AB7D4" w14:textId="77777777">
        <w:trPr>
          <w:trHeight w:val="733"/>
        </w:trPr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</w:tcPr>
          <w:p w14:paraId="3D4AB7C8" w14:textId="77777777" w:rsidR="00723F66" w:rsidRDefault="00466B06">
            <w:pPr>
              <w:pStyle w:val="TableParagraph"/>
              <w:spacing w:before="225" w:line="240" w:lineRule="atLeast"/>
              <w:ind w:left="201" w:hanging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Planning Priority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</w:tcPr>
          <w:p w14:paraId="3D4AB7C9" w14:textId="77777777" w:rsidR="00723F66" w:rsidRDefault="00723F66">
            <w:pPr>
              <w:pStyle w:val="TableParagraph"/>
              <w:rPr>
                <w:sz w:val="20"/>
              </w:rPr>
            </w:pPr>
          </w:p>
          <w:p w14:paraId="3D4AB7CA" w14:textId="77777777" w:rsidR="00723F66" w:rsidRDefault="00723F66">
            <w:pPr>
              <w:pStyle w:val="TableParagraph"/>
              <w:rPr>
                <w:sz w:val="20"/>
              </w:rPr>
            </w:pPr>
          </w:p>
          <w:p w14:paraId="3D4AB7CB" w14:textId="77777777" w:rsidR="00723F66" w:rsidRDefault="00466B06">
            <w:pPr>
              <w:pStyle w:val="TableParagraph"/>
              <w:spacing w:line="225" w:lineRule="exact"/>
              <w:ind w:lef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Target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3D4AB7CC" w14:textId="77777777" w:rsidR="00723F66" w:rsidRDefault="00723F66">
            <w:pPr>
              <w:pStyle w:val="TableParagraph"/>
              <w:rPr>
                <w:sz w:val="20"/>
              </w:rPr>
            </w:pPr>
          </w:p>
          <w:p w14:paraId="3D4AB7CD" w14:textId="77777777" w:rsidR="00723F66" w:rsidRDefault="00723F66">
            <w:pPr>
              <w:pStyle w:val="TableParagraph"/>
              <w:rPr>
                <w:sz w:val="20"/>
              </w:rPr>
            </w:pPr>
          </w:p>
          <w:p w14:paraId="3D4AB7CE" w14:textId="77777777" w:rsidR="00723F66" w:rsidRDefault="00466B06">
            <w:pPr>
              <w:pStyle w:val="TableParagraph"/>
              <w:spacing w:line="225" w:lineRule="exact"/>
              <w:ind w:right="2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Dosimetric</w:t>
            </w:r>
            <w:proofErr w:type="spellEnd"/>
            <w:r>
              <w:rPr>
                <w:b/>
                <w:spacing w:val="-2"/>
                <w:sz w:val="20"/>
              </w:rPr>
              <w:t xml:space="preserve"> Parameter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</w:tcPr>
          <w:p w14:paraId="3D4AB7CF" w14:textId="77777777" w:rsidR="00723F66" w:rsidRDefault="00466B06">
            <w:pPr>
              <w:pStyle w:val="TableParagraph"/>
              <w:spacing w:before="225" w:line="240" w:lineRule="atLeast"/>
              <w:ind w:left="143" w:right="140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Fx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Goal </w:t>
            </w:r>
            <w:r>
              <w:rPr>
                <w:b/>
                <w:spacing w:val="-2"/>
                <w:sz w:val="20"/>
              </w:rPr>
              <w:t>[</w:t>
            </w:r>
            <w:proofErr w:type="spellStart"/>
            <w:r>
              <w:rPr>
                <w:b/>
                <w:spacing w:val="-2"/>
                <w:sz w:val="20"/>
              </w:rPr>
              <w:t>cGy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%]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</w:tcBorders>
          </w:tcPr>
          <w:p w14:paraId="3D4AB7D0" w14:textId="77777777" w:rsidR="00723F66" w:rsidRDefault="00466B06">
            <w:pPr>
              <w:pStyle w:val="TableParagraph"/>
              <w:spacing w:before="225" w:line="240" w:lineRule="atLeast"/>
              <w:ind w:left="172" w:hanging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Fx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Goal [</w:t>
            </w:r>
            <w:proofErr w:type="spellStart"/>
            <w:r>
              <w:rPr>
                <w:b/>
                <w:spacing w:val="-2"/>
                <w:sz w:val="20"/>
              </w:rPr>
              <w:t>cGy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%]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</w:tcPr>
          <w:p w14:paraId="3D4AB7D1" w14:textId="77777777" w:rsidR="00723F66" w:rsidRDefault="00466B06">
            <w:pPr>
              <w:pStyle w:val="TableParagraph"/>
              <w:spacing w:before="225" w:line="240" w:lineRule="atLeast"/>
              <w:ind w:left="135" w:hanging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Fx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Goal [</w:t>
            </w:r>
            <w:proofErr w:type="spellStart"/>
            <w:r>
              <w:rPr>
                <w:b/>
                <w:spacing w:val="-2"/>
                <w:sz w:val="20"/>
              </w:rPr>
              <w:t>cGy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%]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</w:tcBorders>
          </w:tcPr>
          <w:p w14:paraId="3D4AB7D2" w14:textId="77777777" w:rsidR="00723F66" w:rsidRDefault="00466B06">
            <w:pPr>
              <w:pStyle w:val="TableParagraph"/>
              <w:ind w:left="228" w:hanging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 EQD2Gy</w:t>
            </w:r>
          </w:p>
          <w:p w14:paraId="3D4AB7D3" w14:textId="77777777" w:rsidR="00723F66" w:rsidRDefault="00466B06">
            <w:pPr>
              <w:pStyle w:val="TableParagraph"/>
              <w:spacing w:line="225" w:lineRule="exact"/>
              <w:ind w:left="148"/>
              <w:rPr>
                <w:b/>
                <w:sz w:val="20"/>
              </w:rPr>
            </w:pPr>
            <w:r>
              <w:rPr>
                <w:b/>
                <w:w w:val="60"/>
                <w:sz w:val="20"/>
              </w:rPr>
              <w:t>(</w:t>
            </w:r>
            <w:r>
              <w:rPr>
                <w:rFonts w:ascii="Cambria Math" w:eastAsia="Cambria Math"/>
                <w:w w:val="60"/>
                <w:sz w:val="20"/>
              </w:rPr>
              <w:t>𝜶𝜶</w:t>
            </w:r>
            <w:r>
              <w:rPr>
                <w:b/>
                <w:w w:val="60"/>
                <w:sz w:val="20"/>
              </w:rPr>
              <w:t>/</w:t>
            </w:r>
            <w:r>
              <w:rPr>
                <w:rFonts w:ascii="Cambria Math" w:eastAsia="Cambria Math"/>
                <w:w w:val="60"/>
                <w:sz w:val="20"/>
              </w:rPr>
              <w:t>𝜷𝜷</w:t>
            </w:r>
            <w:r>
              <w:rPr>
                <w:rFonts w:ascii="Cambria Math" w:eastAsia="Cambria Math"/>
                <w:spacing w:val="2"/>
                <w:sz w:val="20"/>
              </w:rPr>
              <w:t xml:space="preserve"> </w:t>
            </w:r>
            <w:r>
              <w:rPr>
                <w:b/>
                <w:w w:val="60"/>
                <w:sz w:val="20"/>
              </w:rPr>
              <w:t>=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w w:val="60"/>
                <w:sz w:val="20"/>
              </w:rPr>
              <w:t>10)</w:t>
            </w:r>
          </w:p>
        </w:tc>
      </w:tr>
      <w:tr w:rsidR="00723F66" w14:paraId="3D4AB7DD" w14:textId="77777777">
        <w:trPr>
          <w:trHeight w:val="489"/>
        </w:trPr>
        <w:tc>
          <w:tcPr>
            <w:tcW w:w="988" w:type="dxa"/>
            <w:tcBorders>
              <w:top w:val="single" w:sz="4" w:space="0" w:color="000000"/>
            </w:tcBorders>
          </w:tcPr>
          <w:p w14:paraId="3D4AB7D5" w14:textId="77777777" w:rsidR="00723F66" w:rsidRDefault="00466B06">
            <w:pPr>
              <w:pStyle w:val="TableParagraph"/>
              <w:spacing w:before="243" w:line="226" w:lineRule="exact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695" w:type="dxa"/>
            <w:tcBorders>
              <w:top w:val="single" w:sz="4" w:space="0" w:color="000000"/>
            </w:tcBorders>
          </w:tcPr>
          <w:p w14:paraId="3D4AB7D6" w14:textId="77777777" w:rsidR="00723F66" w:rsidRDefault="00466B06">
            <w:pPr>
              <w:pStyle w:val="TableParagraph"/>
              <w:spacing w:before="243" w:line="226" w:lineRule="exact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PTV</w:t>
            </w:r>
          </w:p>
        </w:tc>
        <w:tc>
          <w:tcPr>
            <w:tcW w:w="2070" w:type="dxa"/>
            <w:tcBorders>
              <w:top w:val="single" w:sz="4" w:space="0" w:color="000000"/>
            </w:tcBorders>
          </w:tcPr>
          <w:p w14:paraId="3D4AB7D7" w14:textId="77777777" w:rsidR="00723F66" w:rsidRDefault="00466B06">
            <w:pPr>
              <w:pStyle w:val="TableParagraph"/>
              <w:spacing w:line="243" w:lineRule="exact"/>
              <w:ind w:left="5" w:right="27"/>
              <w:jc w:val="center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Prescription</w:t>
            </w:r>
          </w:p>
          <w:p w14:paraId="3D4AB7D8" w14:textId="77777777" w:rsidR="00723F66" w:rsidRDefault="00466B06">
            <w:pPr>
              <w:pStyle w:val="TableParagraph"/>
              <w:spacing w:line="226" w:lineRule="exact"/>
              <w:ind w:left="3" w:right="27"/>
              <w:jc w:val="center"/>
              <w:rPr>
                <w:sz w:val="20"/>
              </w:rPr>
            </w:pPr>
            <w:r>
              <w:rPr>
                <w:sz w:val="20"/>
              </w:rPr>
              <w:t>Doses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</w:t>
            </w:r>
            <w:proofErr w:type="spellStart"/>
            <w:r>
              <w:rPr>
                <w:spacing w:val="-2"/>
                <w:sz w:val="20"/>
              </w:rPr>
              <w:t>cGy</w:t>
            </w:r>
            <w:proofErr w:type="spellEnd"/>
            <w:r>
              <w:rPr>
                <w:spacing w:val="-2"/>
                <w:sz w:val="20"/>
              </w:rPr>
              <w:t>]</w:t>
            </w:r>
          </w:p>
        </w:tc>
        <w:tc>
          <w:tcPr>
            <w:tcW w:w="1118" w:type="dxa"/>
            <w:tcBorders>
              <w:top w:val="single" w:sz="4" w:space="0" w:color="000000"/>
            </w:tcBorders>
          </w:tcPr>
          <w:p w14:paraId="3D4AB7D9" w14:textId="77777777" w:rsidR="00723F66" w:rsidRDefault="00466B06">
            <w:pPr>
              <w:pStyle w:val="TableParagraph"/>
              <w:spacing w:before="243" w:line="226" w:lineRule="exact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6000</w:t>
            </w:r>
          </w:p>
        </w:tc>
        <w:tc>
          <w:tcPr>
            <w:tcW w:w="1141" w:type="dxa"/>
            <w:tcBorders>
              <w:top w:val="single" w:sz="4" w:space="0" w:color="000000"/>
            </w:tcBorders>
          </w:tcPr>
          <w:p w14:paraId="3D4AB7DA" w14:textId="77777777" w:rsidR="00723F66" w:rsidRDefault="00466B06">
            <w:pPr>
              <w:pStyle w:val="TableParagraph"/>
              <w:spacing w:before="243" w:line="226" w:lineRule="exact"/>
              <w:ind w:left="3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5000-</w:t>
            </w:r>
            <w:r>
              <w:rPr>
                <w:spacing w:val="-4"/>
                <w:sz w:val="20"/>
              </w:rPr>
              <w:t>6500</w:t>
            </w:r>
          </w:p>
        </w:tc>
        <w:tc>
          <w:tcPr>
            <w:tcW w:w="1107" w:type="dxa"/>
            <w:tcBorders>
              <w:top w:val="single" w:sz="4" w:space="0" w:color="000000"/>
            </w:tcBorders>
          </w:tcPr>
          <w:p w14:paraId="3D4AB7DB" w14:textId="77777777" w:rsidR="00723F66" w:rsidRDefault="00466B06">
            <w:pPr>
              <w:pStyle w:val="TableParagraph"/>
              <w:spacing w:before="243" w:line="226" w:lineRule="exact"/>
              <w:ind w:left="346"/>
              <w:rPr>
                <w:sz w:val="20"/>
              </w:rPr>
            </w:pPr>
            <w:r>
              <w:rPr>
                <w:spacing w:val="-4"/>
                <w:sz w:val="20"/>
              </w:rPr>
              <w:t>6000</w:t>
            </w:r>
          </w:p>
        </w:tc>
        <w:tc>
          <w:tcPr>
            <w:tcW w:w="1146" w:type="dxa"/>
            <w:tcBorders>
              <w:top w:val="single" w:sz="4" w:space="0" w:color="000000"/>
            </w:tcBorders>
          </w:tcPr>
          <w:p w14:paraId="3D4AB7DC" w14:textId="77777777" w:rsidR="00723F66" w:rsidRDefault="00466B06">
            <w:pPr>
              <w:pStyle w:val="TableParagraph"/>
              <w:spacing w:before="243" w:line="226" w:lineRule="exact"/>
              <w:ind w:left="6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723F66" w14:paraId="3D4AB7E5" w14:textId="77777777">
        <w:trPr>
          <w:trHeight w:val="517"/>
        </w:trPr>
        <w:tc>
          <w:tcPr>
            <w:tcW w:w="988" w:type="dxa"/>
          </w:tcPr>
          <w:p w14:paraId="3D4AB7DE" w14:textId="77777777" w:rsidR="00723F66" w:rsidRDefault="00466B06">
            <w:pPr>
              <w:pStyle w:val="TableParagraph"/>
              <w:spacing w:before="118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95" w:type="dxa"/>
          </w:tcPr>
          <w:p w14:paraId="3D4AB7DF" w14:textId="77777777" w:rsidR="00723F66" w:rsidRDefault="00723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3D4AB7E0" w14:textId="77777777" w:rsidR="00723F66" w:rsidRDefault="00466B06">
            <w:pPr>
              <w:pStyle w:val="TableParagraph"/>
              <w:ind w:left="813" w:right="268" w:hanging="562"/>
              <w:rPr>
                <w:sz w:val="20"/>
              </w:rPr>
            </w:pPr>
            <w:r>
              <w:rPr>
                <w:spacing w:val="-4"/>
                <w:sz w:val="20"/>
              </w:rPr>
              <w:t>Minimum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Coverage </w:t>
            </w:r>
            <w:r>
              <w:rPr>
                <w:spacing w:val="-2"/>
                <w:sz w:val="20"/>
              </w:rPr>
              <w:t>[</w:t>
            </w:r>
            <w:proofErr w:type="spellStart"/>
            <w:r>
              <w:rPr>
                <w:spacing w:val="-2"/>
                <w:sz w:val="20"/>
              </w:rPr>
              <w:t>cGy</w:t>
            </w:r>
            <w:proofErr w:type="spellEnd"/>
            <w:r>
              <w:rPr>
                <w:spacing w:val="-2"/>
                <w:sz w:val="20"/>
              </w:rPr>
              <w:t>]</w:t>
            </w:r>
          </w:p>
        </w:tc>
        <w:tc>
          <w:tcPr>
            <w:tcW w:w="1118" w:type="dxa"/>
          </w:tcPr>
          <w:p w14:paraId="3D4AB7E1" w14:textId="77777777" w:rsidR="00723F66" w:rsidRDefault="00466B06">
            <w:pPr>
              <w:pStyle w:val="TableParagraph"/>
              <w:spacing w:before="241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4580</w:t>
            </w:r>
          </w:p>
        </w:tc>
        <w:tc>
          <w:tcPr>
            <w:tcW w:w="1141" w:type="dxa"/>
          </w:tcPr>
          <w:p w14:paraId="3D4AB7E2" w14:textId="77777777" w:rsidR="00723F66" w:rsidRDefault="00466B06">
            <w:pPr>
              <w:pStyle w:val="TableParagraph"/>
              <w:spacing w:before="241"/>
              <w:ind w:left="3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4850</w:t>
            </w:r>
          </w:p>
        </w:tc>
        <w:tc>
          <w:tcPr>
            <w:tcW w:w="1107" w:type="dxa"/>
          </w:tcPr>
          <w:p w14:paraId="3D4AB7E3" w14:textId="77777777" w:rsidR="00723F66" w:rsidRDefault="00466B06">
            <w:pPr>
              <w:pStyle w:val="TableParagraph"/>
              <w:spacing w:before="241"/>
              <w:ind w:left="346"/>
              <w:rPr>
                <w:sz w:val="20"/>
              </w:rPr>
            </w:pPr>
            <w:r>
              <w:rPr>
                <w:spacing w:val="-4"/>
                <w:sz w:val="20"/>
              </w:rPr>
              <w:t>5320</w:t>
            </w:r>
          </w:p>
        </w:tc>
        <w:tc>
          <w:tcPr>
            <w:tcW w:w="1146" w:type="dxa"/>
          </w:tcPr>
          <w:p w14:paraId="3D4AB7E4" w14:textId="77777777" w:rsidR="00723F66" w:rsidRDefault="00466B06">
            <w:pPr>
              <w:pStyle w:val="TableParagraph"/>
              <w:spacing w:before="241"/>
              <w:ind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6000</w:t>
            </w:r>
          </w:p>
        </w:tc>
      </w:tr>
      <w:tr w:rsidR="00723F66" w14:paraId="3D4AB7ED" w14:textId="77777777">
        <w:trPr>
          <w:trHeight w:val="271"/>
        </w:trPr>
        <w:tc>
          <w:tcPr>
            <w:tcW w:w="988" w:type="dxa"/>
            <w:tcBorders>
              <w:bottom w:val="single" w:sz="4" w:space="0" w:color="000000"/>
            </w:tcBorders>
          </w:tcPr>
          <w:p w14:paraId="3D4AB7E6" w14:textId="77777777" w:rsidR="00723F66" w:rsidRDefault="00466B06">
            <w:pPr>
              <w:pStyle w:val="TableParagraph"/>
              <w:spacing w:before="26" w:line="225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95" w:type="dxa"/>
            <w:tcBorders>
              <w:bottom w:val="single" w:sz="4" w:space="0" w:color="000000"/>
            </w:tcBorders>
          </w:tcPr>
          <w:p w14:paraId="3D4AB7E7" w14:textId="77777777" w:rsidR="00723F66" w:rsidRDefault="00723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14:paraId="3D4AB7E8" w14:textId="77777777" w:rsidR="00723F66" w:rsidRDefault="00466B06">
            <w:pPr>
              <w:pStyle w:val="TableParagraph"/>
              <w:spacing w:before="26" w:line="225" w:lineRule="exact"/>
              <w:ind w:left="1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D95</w:t>
            </w:r>
            <w:proofErr w:type="gramStart"/>
            <w:r>
              <w:rPr>
                <w:spacing w:val="-2"/>
                <w:sz w:val="20"/>
              </w:rPr>
              <w:t>%[</w:t>
            </w:r>
            <w:proofErr w:type="gramEnd"/>
            <w:r>
              <w:rPr>
                <w:spacing w:val="-2"/>
                <w:sz w:val="20"/>
              </w:rPr>
              <w:t>%]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 w14:paraId="3D4AB7E9" w14:textId="77777777" w:rsidR="00723F66" w:rsidRDefault="00466B06">
            <w:pPr>
              <w:pStyle w:val="TableParagraph"/>
              <w:spacing w:before="26" w:line="225" w:lineRule="exact"/>
              <w:ind w:left="3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141" w:type="dxa"/>
            <w:tcBorders>
              <w:bottom w:val="single" w:sz="4" w:space="0" w:color="000000"/>
            </w:tcBorders>
          </w:tcPr>
          <w:p w14:paraId="3D4AB7EA" w14:textId="77777777" w:rsidR="00723F66" w:rsidRDefault="00466B06">
            <w:pPr>
              <w:pStyle w:val="TableParagraph"/>
              <w:spacing w:before="26" w:line="225" w:lineRule="exact"/>
              <w:ind w:left="32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14:paraId="3D4AB7EB" w14:textId="77777777" w:rsidR="00723F66" w:rsidRDefault="00466B06">
            <w:pPr>
              <w:pStyle w:val="TableParagraph"/>
              <w:spacing w:before="26" w:line="225" w:lineRule="exact"/>
              <w:ind w:left="32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146" w:type="dxa"/>
            <w:tcBorders>
              <w:bottom w:val="single" w:sz="4" w:space="0" w:color="000000"/>
            </w:tcBorders>
          </w:tcPr>
          <w:p w14:paraId="3D4AB7EC" w14:textId="77777777" w:rsidR="00723F66" w:rsidRDefault="00466B06">
            <w:pPr>
              <w:pStyle w:val="TableParagraph"/>
              <w:spacing w:before="26" w:line="225" w:lineRule="exact"/>
              <w:ind w:left="6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723F66" w14:paraId="3D4AB7F5" w14:textId="77777777">
        <w:trPr>
          <w:trHeight w:val="203"/>
        </w:trPr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</w:tcPr>
          <w:p w14:paraId="3D4AB7EE" w14:textId="77777777" w:rsidR="00723F66" w:rsidRDefault="00723F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</w:tcPr>
          <w:p w14:paraId="3D4AB7EF" w14:textId="77777777" w:rsidR="00723F66" w:rsidRDefault="00723F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3D4AB7F0" w14:textId="77777777" w:rsidR="00723F66" w:rsidRDefault="00723F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</w:tcPr>
          <w:p w14:paraId="3D4AB7F1" w14:textId="77777777" w:rsidR="00723F66" w:rsidRDefault="00723F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</w:tcBorders>
          </w:tcPr>
          <w:p w14:paraId="3D4AB7F2" w14:textId="77777777" w:rsidR="00723F66" w:rsidRDefault="00723F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</w:tcPr>
          <w:p w14:paraId="3D4AB7F3" w14:textId="77777777" w:rsidR="00723F66" w:rsidRDefault="00723F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</w:tcBorders>
          </w:tcPr>
          <w:p w14:paraId="3D4AB7F4" w14:textId="77777777" w:rsidR="00723F66" w:rsidRDefault="00723F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3F66" w14:paraId="3D4AB802" w14:textId="77777777">
        <w:trPr>
          <w:trHeight w:val="733"/>
        </w:trPr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</w:tcPr>
          <w:p w14:paraId="3D4AB7F6" w14:textId="77777777" w:rsidR="00723F66" w:rsidRDefault="00466B06">
            <w:pPr>
              <w:pStyle w:val="TableParagraph"/>
              <w:spacing w:before="225" w:line="240" w:lineRule="atLeast"/>
              <w:ind w:left="201" w:hanging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Planning Priority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</w:tcPr>
          <w:p w14:paraId="3D4AB7F7" w14:textId="77777777" w:rsidR="00723F66" w:rsidRDefault="00723F66">
            <w:pPr>
              <w:pStyle w:val="TableParagraph"/>
              <w:rPr>
                <w:sz w:val="20"/>
              </w:rPr>
            </w:pPr>
          </w:p>
          <w:p w14:paraId="3D4AB7F8" w14:textId="77777777" w:rsidR="00723F66" w:rsidRDefault="00723F66">
            <w:pPr>
              <w:pStyle w:val="TableParagraph"/>
              <w:rPr>
                <w:sz w:val="20"/>
              </w:rPr>
            </w:pPr>
          </w:p>
          <w:p w14:paraId="3D4AB7F9" w14:textId="77777777" w:rsidR="00723F66" w:rsidRDefault="00466B06">
            <w:pPr>
              <w:pStyle w:val="TableParagraph"/>
              <w:spacing w:line="225" w:lineRule="exact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OAR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3D4AB7FA" w14:textId="77777777" w:rsidR="00723F66" w:rsidRDefault="00723F66">
            <w:pPr>
              <w:pStyle w:val="TableParagraph"/>
              <w:rPr>
                <w:sz w:val="20"/>
              </w:rPr>
            </w:pPr>
          </w:p>
          <w:p w14:paraId="3D4AB7FB" w14:textId="77777777" w:rsidR="00723F66" w:rsidRDefault="00723F66">
            <w:pPr>
              <w:pStyle w:val="TableParagraph"/>
              <w:rPr>
                <w:sz w:val="20"/>
              </w:rPr>
            </w:pPr>
          </w:p>
          <w:p w14:paraId="3D4AB7FC" w14:textId="77777777" w:rsidR="00723F66" w:rsidRDefault="00466B06">
            <w:pPr>
              <w:pStyle w:val="TableParagraph"/>
              <w:spacing w:line="225" w:lineRule="exact"/>
              <w:ind w:right="2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Dosimetric</w:t>
            </w:r>
            <w:proofErr w:type="spellEnd"/>
            <w:r>
              <w:rPr>
                <w:b/>
                <w:spacing w:val="-2"/>
                <w:sz w:val="20"/>
              </w:rPr>
              <w:t xml:space="preserve"> Parameter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</w:tcPr>
          <w:p w14:paraId="3D4AB7FD" w14:textId="77777777" w:rsidR="00723F66" w:rsidRDefault="00466B06">
            <w:pPr>
              <w:pStyle w:val="TableParagraph"/>
              <w:spacing w:before="225" w:line="240" w:lineRule="atLeast"/>
              <w:ind w:left="143" w:right="140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Fx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Goal </w:t>
            </w:r>
            <w:r>
              <w:rPr>
                <w:b/>
                <w:spacing w:val="-2"/>
                <w:sz w:val="20"/>
              </w:rPr>
              <w:t>[</w:t>
            </w:r>
            <w:proofErr w:type="spellStart"/>
            <w:r>
              <w:rPr>
                <w:b/>
                <w:spacing w:val="-2"/>
                <w:sz w:val="20"/>
              </w:rPr>
              <w:t>cGy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%]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</w:tcBorders>
          </w:tcPr>
          <w:p w14:paraId="3D4AB7FE" w14:textId="77777777" w:rsidR="00723F66" w:rsidRDefault="00466B06">
            <w:pPr>
              <w:pStyle w:val="TableParagraph"/>
              <w:spacing w:before="225" w:line="240" w:lineRule="atLeast"/>
              <w:ind w:left="172" w:hanging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Fx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Goal [</w:t>
            </w:r>
            <w:proofErr w:type="spellStart"/>
            <w:r>
              <w:rPr>
                <w:b/>
                <w:spacing w:val="-2"/>
                <w:sz w:val="20"/>
              </w:rPr>
              <w:t>cGy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%]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</w:tcPr>
          <w:p w14:paraId="3D4AB7FF" w14:textId="77777777" w:rsidR="00723F66" w:rsidRDefault="00466B06">
            <w:pPr>
              <w:pStyle w:val="TableParagraph"/>
              <w:spacing w:before="225" w:line="240" w:lineRule="atLeast"/>
              <w:ind w:left="135" w:hanging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Fx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Goal [</w:t>
            </w:r>
            <w:proofErr w:type="spellStart"/>
            <w:r>
              <w:rPr>
                <w:b/>
                <w:spacing w:val="-2"/>
                <w:sz w:val="20"/>
              </w:rPr>
              <w:t>cGy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%]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</w:tcBorders>
          </w:tcPr>
          <w:p w14:paraId="3D4AB800" w14:textId="77777777" w:rsidR="00723F66" w:rsidRDefault="00466B06">
            <w:pPr>
              <w:pStyle w:val="TableParagraph"/>
              <w:ind w:left="228" w:hanging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 EQD2Gy</w:t>
            </w:r>
          </w:p>
          <w:p w14:paraId="3D4AB801" w14:textId="77777777" w:rsidR="00723F66" w:rsidRDefault="00466B06">
            <w:pPr>
              <w:pStyle w:val="TableParagraph"/>
              <w:spacing w:line="225" w:lineRule="exact"/>
              <w:ind w:left="199"/>
              <w:rPr>
                <w:b/>
                <w:sz w:val="20"/>
              </w:rPr>
            </w:pPr>
            <w:r>
              <w:rPr>
                <w:b/>
                <w:w w:val="60"/>
                <w:sz w:val="20"/>
              </w:rPr>
              <w:t>(</w:t>
            </w:r>
            <w:r>
              <w:rPr>
                <w:rFonts w:ascii="Cambria Math" w:eastAsia="Cambria Math"/>
                <w:w w:val="60"/>
                <w:sz w:val="20"/>
              </w:rPr>
              <w:t>𝜶𝜶</w:t>
            </w:r>
            <w:r>
              <w:rPr>
                <w:b/>
                <w:w w:val="60"/>
                <w:sz w:val="20"/>
              </w:rPr>
              <w:t>/</w:t>
            </w:r>
            <w:r>
              <w:rPr>
                <w:rFonts w:ascii="Cambria Math" w:eastAsia="Cambria Math"/>
                <w:w w:val="60"/>
                <w:sz w:val="20"/>
              </w:rPr>
              <w:t>𝜷𝜷</w:t>
            </w:r>
            <w:r>
              <w:rPr>
                <w:rFonts w:ascii="Cambria Math" w:eastAsia="Cambria Math"/>
                <w:spacing w:val="2"/>
                <w:sz w:val="20"/>
              </w:rPr>
              <w:t xml:space="preserve"> </w:t>
            </w:r>
            <w:r>
              <w:rPr>
                <w:b/>
                <w:w w:val="60"/>
                <w:sz w:val="20"/>
              </w:rPr>
              <w:t>=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w w:val="60"/>
                <w:sz w:val="20"/>
              </w:rPr>
              <w:t>3)</w:t>
            </w:r>
          </w:p>
        </w:tc>
      </w:tr>
      <w:tr w:rsidR="00723F66" w14:paraId="3D4AB80A" w14:textId="77777777">
        <w:trPr>
          <w:trHeight w:val="333"/>
        </w:trPr>
        <w:tc>
          <w:tcPr>
            <w:tcW w:w="988" w:type="dxa"/>
            <w:tcBorders>
              <w:top w:val="single" w:sz="4" w:space="0" w:color="000000"/>
            </w:tcBorders>
          </w:tcPr>
          <w:p w14:paraId="3D4AB803" w14:textId="77777777" w:rsidR="00723F66" w:rsidRDefault="00466B06">
            <w:pPr>
              <w:pStyle w:val="TableParagraph"/>
              <w:spacing w:before="56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</w:tcBorders>
          </w:tcPr>
          <w:p w14:paraId="3D4AB804" w14:textId="77777777" w:rsidR="00723F66" w:rsidRDefault="00466B06">
            <w:pPr>
              <w:pStyle w:val="TableParagraph"/>
              <w:spacing w:before="56"/>
              <w:ind w:left="125"/>
              <w:rPr>
                <w:sz w:val="20"/>
              </w:rPr>
            </w:pPr>
            <w:r>
              <w:rPr>
                <w:sz w:val="20"/>
              </w:rPr>
              <w:t>Spinal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Cord*</w:t>
            </w:r>
          </w:p>
        </w:tc>
        <w:tc>
          <w:tcPr>
            <w:tcW w:w="2070" w:type="dxa"/>
            <w:tcBorders>
              <w:top w:val="single" w:sz="4" w:space="0" w:color="000000"/>
            </w:tcBorders>
          </w:tcPr>
          <w:p w14:paraId="3D4AB805" w14:textId="77777777" w:rsidR="00723F66" w:rsidRDefault="00466B06">
            <w:pPr>
              <w:pStyle w:val="TableParagraph"/>
              <w:spacing w:before="56"/>
              <w:ind w:left="3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D0.1cc[</w:t>
            </w:r>
            <w:proofErr w:type="spellStart"/>
            <w:r>
              <w:rPr>
                <w:spacing w:val="-2"/>
                <w:sz w:val="20"/>
              </w:rPr>
              <w:t>cGy</w:t>
            </w:r>
            <w:proofErr w:type="spellEnd"/>
            <w:r>
              <w:rPr>
                <w:spacing w:val="-2"/>
                <w:sz w:val="20"/>
              </w:rPr>
              <w:t>]</w:t>
            </w:r>
          </w:p>
        </w:tc>
        <w:tc>
          <w:tcPr>
            <w:tcW w:w="1118" w:type="dxa"/>
            <w:tcBorders>
              <w:top w:val="single" w:sz="4" w:space="0" w:color="000000"/>
            </w:tcBorders>
          </w:tcPr>
          <w:p w14:paraId="3D4AB806" w14:textId="77777777" w:rsidR="00723F66" w:rsidRDefault="00466B06">
            <w:pPr>
              <w:pStyle w:val="TableParagraph"/>
              <w:spacing w:before="56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3230</w:t>
            </w:r>
          </w:p>
        </w:tc>
        <w:tc>
          <w:tcPr>
            <w:tcW w:w="1141" w:type="dxa"/>
            <w:tcBorders>
              <w:top w:val="single" w:sz="4" w:space="0" w:color="000000"/>
            </w:tcBorders>
          </w:tcPr>
          <w:p w14:paraId="3D4AB807" w14:textId="77777777" w:rsidR="00723F66" w:rsidRDefault="00466B06">
            <w:pPr>
              <w:pStyle w:val="TableParagraph"/>
              <w:spacing w:before="56"/>
              <w:ind w:left="3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3500</w:t>
            </w:r>
          </w:p>
        </w:tc>
        <w:tc>
          <w:tcPr>
            <w:tcW w:w="1107" w:type="dxa"/>
            <w:tcBorders>
              <w:top w:val="single" w:sz="4" w:space="0" w:color="000000"/>
            </w:tcBorders>
          </w:tcPr>
          <w:p w14:paraId="3D4AB808" w14:textId="77777777" w:rsidR="00723F66" w:rsidRDefault="00466B06">
            <w:pPr>
              <w:pStyle w:val="TableParagraph"/>
              <w:spacing w:before="56"/>
              <w:ind w:left="346"/>
              <w:rPr>
                <w:sz w:val="20"/>
              </w:rPr>
            </w:pPr>
            <w:r>
              <w:rPr>
                <w:spacing w:val="-4"/>
                <w:sz w:val="20"/>
              </w:rPr>
              <w:t>4010</w:t>
            </w:r>
          </w:p>
        </w:tc>
        <w:tc>
          <w:tcPr>
            <w:tcW w:w="1146" w:type="dxa"/>
            <w:tcBorders>
              <w:top w:val="single" w:sz="4" w:space="0" w:color="000000"/>
            </w:tcBorders>
          </w:tcPr>
          <w:p w14:paraId="3D4AB809" w14:textId="77777777" w:rsidR="00723F66" w:rsidRDefault="00466B06">
            <w:pPr>
              <w:pStyle w:val="TableParagraph"/>
              <w:spacing w:before="56"/>
              <w:ind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4550</w:t>
            </w:r>
          </w:p>
        </w:tc>
      </w:tr>
      <w:tr w:rsidR="00723F66" w14:paraId="3D4AB812" w14:textId="77777777">
        <w:trPr>
          <w:trHeight w:val="303"/>
        </w:trPr>
        <w:tc>
          <w:tcPr>
            <w:tcW w:w="988" w:type="dxa"/>
          </w:tcPr>
          <w:p w14:paraId="3D4AB80B" w14:textId="77777777" w:rsidR="00723F66" w:rsidRDefault="00466B06">
            <w:pPr>
              <w:pStyle w:val="TableParagraph"/>
              <w:spacing w:before="2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95" w:type="dxa"/>
          </w:tcPr>
          <w:p w14:paraId="3D4AB80C" w14:textId="77777777" w:rsidR="00723F66" w:rsidRDefault="00466B06">
            <w:pPr>
              <w:pStyle w:val="TableParagraph"/>
              <w:spacing w:before="27"/>
              <w:ind w:left="125"/>
              <w:rPr>
                <w:sz w:val="20"/>
              </w:rPr>
            </w:pPr>
            <w:r>
              <w:rPr>
                <w:sz w:val="20"/>
              </w:rPr>
              <w:t>Brachial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Plexus*</w:t>
            </w:r>
          </w:p>
        </w:tc>
        <w:tc>
          <w:tcPr>
            <w:tcW w:w="2070" w:type="dxa"/>
          </w:tcPr>
          <w:p w14:paraId="3D4AB80D" w14:textId="77777777" w:rsidR="00723F66" w:rsidRDefault="00466B06">
            <w:pPr>
              <w:pStyle w:val="TableParagraph"/>
              <w:spacing w:before="27"/>
              <w:ind w:left="3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D0.1cc[</w:t>
            </w:r>
            <w:proofErr w:type="spellStart"/>
            <w:r>
              <w:rPr>
                <w:spacing w:val="-2"/>
                <w:sz w:val="20"/>
              </w:rPr>
              <w:t>cGy</w:t>
            </w:r>
            <w:proofErr w:type="spellEnd"/>
            <w:r>
              <w:rPr>
                <w:spacing w:val="-2"/>
                <w:sz w:val="20"/>
              </w:rPr>
              <w:t>]</w:t>
            </w:r>
          </w:p>
        </w:tc>
        <w:tc>
          <w:tcPr>
            <w:tcW w:w="1118" w:type="dxa"/>
          </w:tcPr>
          <w:p w14:paraId="3D4AB80E" w14:textId="77777777" w:rsidR="00723F66" w:rsidRDefault="00466B06">
            <w:pPr>
              <w:pStyle w:val="TableParagraph"/>
              <w:spacing w:before="27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4000</w:t>
            </w:r>
          </w:p>
        </w:tc>
        <w:tc>
          <w:tcPr>
            <w:tcW w:w="1141" w:type="dxa"/>
          </w:tcPr>
          <w:p w14:paraId="3D4AB80F" w14:textId="77777777" w:rsidR="00723F66" w:rsidRDefault="00466B06">
            <w:pPr>
              <w:pStyle w:val="TableParagraph"/>
              <w:spacing w:before="27"/>
              <w:ind w:left="3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4350</w:t>
            </w:r>
          </w:p>
        </w:tc>
        <w:tc>
          <w:tcPr>
            <w:tcW w:w="1107" w:type="dxa"/>
          </w:tcPr>
          <w:p w14:paraId="3D4AB810" w14:textId="77777777" w:rsidR="00723F66" w:rsidRDefault="00466B06">
            <w:pPr>
              <w:pStyle w:val="TableParagraph"/>
              <w:spacing w:before="27"/>
              <w:ind w:left="346"/>
              <w:rPr>
                <w:sz w:val="20"/>
              </w:rPr>
            </w:pPr>
            <w:r>
              <w:rPr>
                <w:spacing w:val="-4"/>
                <w:sz w:val="20"/>
              </w:rPr>
              <w:t>5030</w:t>
            </w:r>
          </w:p>
        </w:tc>
        <w:tc>
          <w:tcPr>
            <w:tcW w:w="1146" w:type="dxa"/>
          </w:tcPr>
          <w:p w14:paraId="3D4AB811" w14:textId="77777777" w:rsidR="00723F66" w:rsidRDefault="00466B06">
            <w:pPr>
              <w:pStyle w:val="TableParagraph"/>
              <w:spacing w:before="27"/>
              <w:ind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6395</w:t>
            </w:r>
          </w:p>
        </w:tc>
      </w:tr>
      <w:tr w:rsidR="00723F66" w14:paraId="3D4AB81A" w14:textId="77777777">
        <w:trPr>
          <w:trHeight w:val="302"/>
        </w:trPr>
        <w:tc>
          <w:tcPr>
            <w:tcW w:w="988" w:type="dxa"/>
          </w:tcPr>
          <w:p w14:paraId="3D4AB813" w14:textId="77777777" w:rsidR="00723F66" w:rsidRDefault="00466B06">
            <w:pPr>
              <w:pStyle w:val="TableParagraph"/>
              <w:spacing w:before="26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95" w:type="dxa"/>
          </w:tcPr>
          <w:p w14:paraId="3D4AB814" w14:textId="77777777" w:rsidR="00723F66" w:rsidRDefault="00466B06">
            <w:pPr>
              <w:pStyle w:val="TableParagraph"/>
              <w:spacing w:before="26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Esophagus*</w:t>
            </w:r>
          </w:p>
        </w:tc>
        <w:tc>
          <w:tcPr>
            <w:tcW w:w="2070" w:type="dxa"/>
          </w:tcPr>
          <w:p w14:paraId="3D4AB815" w14:textId="77777777" w:rsidR="00723F66" w:rsidRDefault="00466B06">
            <w:pPr>
              <w:pStyle w:val="TableParagraph"/>
              <w:spacing w:before="26"/>
              <w:ind w:left="3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D0.1cc[</w:t>
            </w:r>
            <w:proofErr w:type="spellStart"/>
            <w:r>
              <w:rPr>
                <w:spacing w:val="-2"/>
                <w:sz w:val="20"/>
              </w:rPr>
              <w:t>cGy</w:t>
            </w:r>
            <w:proofErr w:type="spellEnd"/>
            <w:r>
              <w:rPr>
                <w:spacing w:val="-2"/>
                <w:sz w:val="20"/>
              </w:rPr>
              <w:t>]</w:t>
            </w:r>
          </w:p>
        </w:tc>
        <w:tc>
          <w:tcPr>
            <w:tcW w:w="1118" w:type="dxa"/>
          </w:tcPr>
          <w:p w14:paraId="3D4AB816" w14:textId="77777777" w:rsidR="00723F66" w:rsidRDefault="00466B06">
            <w:pPr>
              <w:pStyle w:val="TableParagraph"/>
              <w:spacing w:before="26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4130</w:t>
            </w:r>
          </w:p>
        </w:tc>
        <w:tc>
          <w:tcPr>
            <w:tcW w:w="1141" w:type="dxa"/>
          </w:tcPr>
          <w:p w14:paraId="3D4AB817" w14:textId="77777777" w:rsidR="00723F66" w:rsidRDefault="00466B06">
            <w:pPr>
              <w:pStyle w:val="TableParagraph"/>
              <w:spacing w:before="26"/>
              <w:ind w:left="3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4500</w:t>
            </w:r>
          </w:p>
        </w:tc>
        <w:tc>
          <w:tcPr>
            <w:tcW w:w="1107" w:type="dxa"/>
          </w:tcPr>
          <w:p w14:paraId="3D4AB818" w14:textId="77777777" w:rsidR="00723F66" w:rsidRDefault="00466B06">
            <w:pPr>
              <w:pStyle w:val="TableParagraph"/>
              <w:spacing w:before="26"/>
              <w:ind w:left="346"/>
              <w:rPr>
                <w:sz w:val="20"/>
              </w:rPr>
            </w:pPr>
            <w:r>
              <w:rPr>
                <w:spacing w:val="-4"/>
                <w:sz w:val="20"/>
              </w:rPr>
              <w:t>5210</w:t>
            </w:r>
          </w:p>
        </w:tc>
        <w:tc>
          <w:tcPr>
            <w:tcW w:w="1146" w:type="dxa"/>
          </w:tcPr>
          <w:p w14:paraId="3D4AB819" w14:textId="77777777" w:rsidR="00723F66" w:rsidRDefault="00466B06">
            <w:pPr>
              <w:pStyle w:val="TableParagraph"/>
              <w:spacing w:before="26"/>
              <w:ind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6750</w:t>
            </w:r>
          </w:p>
        </w:tc>
      </w:tr>
      <w:tr w:rsidR="00723F66" w14:paraId="3D4AB822" w14:textId="77777777">
        <w:trPr>
          <w:trHeight w:val="302"/>
        </w:trPr>
        <w:tc>
          <w:tcPr>
            <w:tcW w:w="988" w:type="dxa"/>
          </w:tcPr>
          <w:p w14:paraId="3D4AB81B" w14:textId="77777777" w:rsidR="00723F66" w:rsidRDefault="00466B06">
            <w:pPr>
              <w:pStyle w:val="TableParagraph"/>
              <w:spacing w:before="26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95" w:type="dxa"/>
          </w:tcPr>
          <w:p w14:paraId="3D4AB81C" w14:textId="77777777" w:rsidR="00723F66" w:rsidRDefault="00466B06">
            <w:pPr>
              <w:pStyle w:val="TableParagraph"/>
              <w:spacing w:before="26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Trachea/Bronchus</w:t>
            </w:r>
          </w:p>
        </w:tc>
        <w:tc>
          <w:tcPr>
            <w:tcW w:w="2070" w:type="dxa"/>
          </w:tcPr>
          <w:p w14:paraId="3D4AB81D" w14:textId="77777777" w:rsidR="00723F66" w:rsidRDefault="00466B06">
            <w:pPr>
              <w:pStyle w:val="TableParagraph"/>
              <w:spacing w:before="26"/>
              <w:ind w:left="3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D0.1cc[</w:t>
            </w:r>
            <w:proofErr w:type="spellStart"/>
            <w:r>
              <w:rPr>
                <w:spacing w:val="-2"/>
                <w:sz w:val="20"/>
              </w:rPr>
              <w:t>cGy</w:t>
            </w:r>
            <w:proofErr w:type="spellEnd"/>
            <w:r>
              <w:rPr>
                <w:spacing w:val="-2"/>
                <w:sz w:val="20"/>
              </w:rPr>
              <w:t>]</w:t>
            </w:r>
          </w:p>
        </w:tc>
        <w:tc>
          <w:tcPr>
            <w:tcW w:w="1118" w:type="dxa"/>
          </w:tcPr>
          <w:p w14:paraId="3D4AB81E" w14:textId="77777777" w:rsidR="00723F66" w:rsidRDefault="00466B06">
            <w:pPr>
              <w:pStyle w:val="TableParagraph"/>
              <w:spacing w:before="26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4760</w:t>
            </w:r>
          </w:p>
        </w:tc>
        <w:tc>
          <w:tcPr>
            <w:tcW w:w="1141" w:type="dxa"/>
          </w:tcPr>
          <w:p w14:paraId="3D4AB81F" w14:textId="77777777" w:rsidR="00723F66" w:rsidRDefault="00466B06">
            <w:pPr>
              <w:pStyle w:val="TableParagraph"/>
              <w:spacing w:before="26"/>
              <w:ind w:left="3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5200</w:t>
            </w:r>
          </w:p>
        </w:tc>
        <w:tc>
          <w:tcPr>
            <w:tcW w:w="1107" w:type="dxa"/>
          </w:tcPr>
          <w:p w14:paraId="3D4AB820" w14:textId="77777777" w:rsidR="00723F66" w:rsidRDefault="00466B06">
            <w:pPr>
              <w:pStyle w:val="TableParagraph"/>
              <w:spacing w:before="26"/>
              <w:ind w:left="346"/>
              <w:rPr>
                <w:sz w:val="20"/>
              </w:rPr>
            </w:pPr>
            <w:r>
              <w:rPr>
                <w:spacing w:val="-4"/>
                <w:sz w:val="20"/>
              </w:rPr>
              <w:t>6060</w:t>
            </w:r>
          </w:p>
        </w:tc>
        <w:tc>
          <w:tcPr>
            <w:tcW w:w="1146" w:type="dxa"/>
          </w:tcPr>
          <w:p w14:paraId="3D4AB821" w14:textId="77777777" w:rsidR="00723F66" w:rsidRDefault="00466B06">
            <w:pPr>
              <w:pStyle w:val="TableParagraph"/>
              <w:spacing w:before="26"/>
              <w:ind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8530</w:t>
            </w:r>
          </w:p>
        </w:tc>
      </w:tr>
      <w:tr w:rsidR="00723F66" w14:paraId="3D4AB82A" w14:textId="77777777">
        <w:trPr>
          <w:trHeight w:val="303"/>
        </w:trPr>
        <w:tc>
          <w:tcPr>
            <w:tcW w:w="988" w:type="dxa"/>
          </w:tcPr>
          <w:p w14:paraId="3D4AB823" w14:textId="77777777" w:rsidR="00723F66" w:rsidRDefault="00466B06">
            <w:pPr>
              <w:pStyle w:val="TableParagraph"/>
              <w:spacing w:before="26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95" w:type="dxa"/>
          </w:tcPr>
          <w:p w14:paraId="3D4AB824" w14:textId="77777777" w:rsidR="00723F66" w:rsidRDefault="00466B06">
            <w:pPr>
              <w:pStyle w:val="TableParagraph"/>
              <w:spacing w:before="26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Heart</w:t>
            </w:r>
          </w:p>
        </w:tc>
        <w:tc>
          <w:tcPr>
            <w:tcW w:w="2070" w:type="dxa"/>
          </w:tcPr>
          <w:p w14:paraId="3D4AB825" w14:textId="77777777" w:rsidR="00723F66" w:rsidRDefault="00466B06">
            <w:pPr>
              <w:pStyle w:val="TableParagraph"/>
              <w:spacing w:before="26"/>
              <w:ind w:left="3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D0.1cc[</w:t>
            </w:r>
            <w:proofErr w:type="spellStart"/>
            <w:r>
              <w:rPr>
                <w:spacing w:val="-2"/>
                <w:sz w:val="20"/>
              </w:rPr>
              <w:t>cGy</w:t>
            </w:r>
            <w:proofErr w:type="spellEnd"/>
            <w:r>
              <w:rPr>
                <w:spacing w:val="-2"/>
                <w:sz w:val="20"/>
              </w:rPr>
              <w:t>]</w:t>
            </w:r>
          </w:p>
        </w:tc>
        <w:tc>
          <w:tcPr>
            <w:tcW w:w="1118" w:type="dxa"/>
          </w:tcPr>
          <w:p w14:paraId="3D4AB826" w14:textId="77777777" w:rsidR="00723F66" w:rsidRDefault="00466B06">
            <w:pPr>
              <w:pStyle w:val="TableParagraph"/>
              <w:spacing w:before="26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4760</w:t>
            </w:r>
          </w:p>
        </w:tc>
        <w:tc>
          <w:tcPr>
            <w:tcW w:w="1141" w:type="dxa"/>
          </w:tcPr>
          <w:p w14:paraId="3D4AB827" w14:textId="77777777" w:rsidR="00723F66" w:rsidRDefault="00466B06">
            <w:pPr>
              <w:pStyle w:val="TableParagraph"/>
              <w:spacing w:before="26"/>
              <w:ind w:left="3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5200</w:t>
            </w:r>
          </w:p>
        </w:tc>
        <w:tc>
          <w:tcPr>
            <w:tcW w:w="1107" w:type="dxa"/>
          </w:tcPr>
          <w:p w14:paraId="3D4AB828" w14:textId="77777777" w:rsidR="00723F66" w:rsidRDefault="00466B06">
            <w:pPr>
              <w:pStyle w:val="TableParagraph"/>
              <w:spacing w:before="26"/>
              <w:ind w:left="346"/>
              <w:rPr>
                <w:sz w:val="20"/>
              </w:rPr>
            </w:pPr>
            <w:r>
              <w:rPr>
                <w:spacing w:val="-4"/>
                <w:sz w:val="20"/>
              </w:rPr>
              <w:t>6060</w:t>
            </w:r>
          </w:p>
        </w:tc>
        <w:tc>
          <w:tcPr>
            <w:tcW w:w="1146" w:type="dxa"/>
          </w:tcPr>
          <w:p w14:paraId="3D4AB829" w14:textId="77777777" w:rsidR="00723F66" w:rsidRDefault="00466B06">
            <w:pPr>
              <w:pStyle w:val="TableParagraph"/>
              <w:spacing w:before="26"/>
              <w:ind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8530</w:t>
            </w:r>
          </w:p>
        </w:tc>
      </w:tr>
      <w:tr w:rsidR="00723F66" w14:paraId="3D4AB832" w14:textId="77777777">
        <w:trPr>
          <w:trHeight w:val="272"/>
        </w:trPr>
        <w:tc>
          <w:tcPr>
            <w:tcW w:w="988" w:type="dxa"/>
            <w:tcBorders>
              <w:bottom w:val="single" w:sz="4" w:space="0" w:color="000000"/>
            </w:tcBorders>
          </w:tcPr>
          <w:p w14:paraId="3D4AB82B" w14:textId="77777777" w:rsidR="00723F66" w:rsidRDefault="00466B06">
            <w:pPr>
              <w:pStyle w:val="TableParagraph"/>
              <w:spacing w:before="27" w:line="225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95" w:type="dxa"/>
            <w:tcBorders>
              <w:bottom w:val="single" w:sz="4" w:space="0" w:color="000000"/>
            </w:tcBorders>
          </w:tcPr>
          <w:p w14:paraId="3D4AB82C" w14:textId="77777777" w:rsidR="00723F66" w:rsidRDefault="00466B06">
            <w:pPr>
              <w:pStyle w:val="TableParagraph"/>
              <w:spacing w:before="27" w:line="225" w:lineRule="exact"/>
              <w:ind w:left="125"/>
              <w:rPr>
                <w:sz w:val="20"/>
              </w:rPr>
            </w:pPr>
            <w:r>
              <w:rPr>
                <w:sz w:val="20"/>
              </w:rPr>
              <w:t>Lungs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GTV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14:paraId="3D4AB82D" w14:textId="77777777" w:rsidR="00723F66" w:rsidRDefault="00466B06">
            <w:pPr>
              <w:pStyle w:val="TableParagraph"/>
              <w:spacing w:before="27" w:line="225" w:lineRule="exact"/>
              <w:ind w:left="4" w:right="2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Mean[</w:t>
            </w:r>
            <w:proofErr w:type="spellStart"/>
            <w:r>
              <w:rPr>
                <w:w w:val="90"/>
                <w:sz w:val="20"/>
              </w:rPr>
              <w:t>cGy</w:t>
            </w:r>
            <w:proofErr w:type="spellEnd"/>
            <w:r>
              <w:rPr>
                <w:w w:val="90"/>
                <w:sz w:val="20"/>
              </w:rPr>
              <w:t>]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&amp;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V33</w:t>
            </w:r>
            <w:proofErr w:type="gramStart"/>
            <w:r>
              <w:rPr>
                <w:spacing w:val="-2"/>
                <w:w w:val="90"/>
                <w:sz w:val="20"/>
              </w:rPr>
              <w:t>%[</w:t>
            </w:r>
            <w:proofErr w:type="gramEnd"/>
            <w:r>
              <w:rPr>
                <w:spacing w:val="-2"/>
                <w:w w:val="90"/>
                <w:sz w:val="20"/>
              </w:rPr>
              <w:t>%]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 w14:paraId="3D4AB82E" w14:textId="77777777" w:rsidR="00723F66" w:rsidRDefault="00466B06">
            <w:pPr>
              <w:pStyle w:val="TableParagraph"/>
              <w:spacing w:before="27" w:line="225" w:lineRule="exact"/>
              <w:ind w:left="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ALARA</w:t>
            </w:r>
          </w:p>
        </w:tc>
        <w:tc>
          <w:tcPr>
            <w:tcW w:w="1141" w:type="dxa"/>
            <w:tcBorders>
              <w:bottom w:val="single" w:sz="4" w:space="0" w:color="000000"/>
            </w:tcBorders>
          </w:tcPr>
          <w:p w14:paraId="3D4AB82F" w14:textId="77777777" w:rsidR="00723F66" w:rsidRDefault="00466B06">
            <w:pPr>
              <w:pStyle w:val="TableParagraph"/>
              <w:spacing w:before="27" w:line="225" w:lineRule="exact"/>
              <w:ind w:lef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ALARA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14:paraId="3D4AB830" w14:textId="77777777" w:rsidR="00723F66" w:rsidRDefault="00466B06">
            <w:pPr>
              <w:pStyle w:val="TableParagraph"/>
              <w:spacing w:before="27" w:line="225" w:lineRule="exact"/>
              <w:ind w:left="288"/>
              <w:rPr>
                <w:sz w:val="20"/>
              </w:rPr>
            </w:pPr>
            <w:r>
              <w:rPr>
                <w:spacing w:val="-2"/>
                <w:sz w:val="20"/>
              </w:rPr>
              <w:t>ALARA</w:t>
            </w:r>
          </w:p>
        </w:tc>
        <w:tc>
          <w:tcPr>
            <w:tcW w:w="1146" w:type="dxa"/>
            <w:tcBorders>
              <w:bottom w:val="single" w:sz="4" w:space="0" w:color="000000"/>
            </w:tcBorders>
          </w:tcPr>
          <w:p w14:paraId="3D4AB831" w14:textId="77777777" w:rsidR="00723F66" w:rsidRDefault="00466B06">
            <w:pPr>
              <w:pStyle w:val="TableParagraph"/>
              <w:spacing w:before="27" w:line="225" w:lineRule="exact"/>
              <w:ind w:left="6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723F66" w14:paraId="3D4AB839" w14:textId="77777777">
        <w:trPr>
          <w:trHeight w:val="303"/>
        </w:trPr>
        <w:tc>
          <w:tcPr>
            <w:tcW w:w="2683" w:type="dxa"/>
            <w:gridSpan w:val="2"/>
            <w:tcBorders>
              <w:top w:val="single" w:sz="4" w:space="0" w:color="000000"/>
            </w:tcBorders>
          </w:tcPr>
          <w:p w14:paraId="3D4AB833" w14:textId="77777777" w:rsidR="00723F66" w:rsidRDefault="00466B06">
            <w:pPr>
              <w:pStyle w:val="TableParagraph"/>
              <w:spacing w:before="56" w:line="227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*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Phase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Recommendation</w:t>
            </w:r>
          </w:p>
        </w:tc>
        <w:tc>
          <w:tcPr>
            <w:tcW w:w="2070" w:type="dxa"/>
            <w:tcBorders>
              <w:top w:val="single" w:sz="4" w:space="0" w:color="000000"/>
            </w:tcBorders>
          </w:tcPr>
          <w:p w14:paraId="3D4AB834" w14:textId="77777777" w:rsidR="00723F66" w:rsidRDefault="00723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</w:tcBorders>
          </w:tcPr>
          <w:p w14:paraId="3D4AB835" w14:textId="77777777" w:rsidR="00723F66" w:rsidRDefault="00723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</w:tcBorders>
          </w:tcPr>
          <w:p w14:paraId="3D4AB836" w14:textId="77777777" w:rsidR="00723F66" w:rsidRDefault="00723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</w:tcBorders>
          </w:tcPr>
          <w:p w14:paraId="3D4AB837" w14:textId="77777777" w:rsidR="00723F66" w:rsidRDefault="00723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</w:tcBorders>
          </w:tcPr>
          <w:p w14:paraId="3D4AB838" w14:textId="77777777" w:rsidR="00723F66" w:rsidRDefault="00723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4AB83A" w14:textId="77777777" w:rsidR="00466B06" w:rsidRDefault="00466B06"/>
    <w:sectPr w:rsidR="00000000">
      <w:pgSz w:w="12240" w:h="15840"/>
      <w:pgMar w:top="1140" w:right="360" w:bottom="1300" w:left="360" w:header="0" w:footer="11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B845" w14:textId="77777777" w:rsidR="00466B06" w:rsidRDefault="00466B06">
      <w:r>
        <w:separator/>
      </w:r>
    </w:p>
  </w:endnote>
  <w:endnote w:type="continuationSeparator" w:id="0">
    <w:p w14:paraId="3D4AB847" w14:textId="77777777" w:rsidR="00466B06" w:rsidRDefault="0046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B840" w14:textId="77777777" w:rsidR="00723F66" w:rsidRDefault="00466B0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2256" behindDoc="1" locked="0" layoutInCell="1" allowOverlap="1" wp14:anchorId="3D4AB841" wp14:editId="3D4AB842">
              <wp:simplePos x="0" y="0"/>
              <wp:positionH relativeFrom="page">
                <wp:posOffset>7196328</wp:posOffset>
              </wp:positionH>
              <wp:positionV relativeFrom="page">
                <wp:posOffset>9216801</wp:posOffset>
              </wp:positionV>
              <wp:extent cx="170815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AB846" w14:textId="77777777" w:rsidR="00723F66" w:rsidRDefault="00466B06">
                          <w:pPr>
                            <w:spacing w:before="17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0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AB8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66.65pt;margin-top:725.75pt;width:13.45pt;height:16.65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" filled="f" stroked="f">
              <v:textbox inset="0,0,0,0">
                <w:txbxContent>
                  <w:p w14:paraId="3D4AB846" w14:textId="77777777" w:rsidR="00723F66" w:rsidRDefault="00466B06">
                    <w:pPr>
                      <w:spacing w:before="17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w w:val="105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24"/>
                      </w:rPr>
                      <w:t>1</w:t>
                    </w:r>
                    <w:r>
                      <w:rPr>
                        <w:spacing w:val="-10"/>
                        <w:w w:val="10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2768" behindDoc="1" locked="0" layoutInCell="1" allowOverlap="1" wp14:anchorId="3D4AB843" wp14:editId="3D4AB844">
              <wp:simplePos x="0" y="0"/>
              <wp:positionH relativeFrom="page">
                <wp:posOffset>444500</wp:posOffset>
              </wp:positionH>
              <wp:positionV relativeFrom="page">
                <wp:posOffset>9402729</wp:posOffset>
              </wp:positionV>
              <wp:extent cx="864235" cy="2114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AB847" w14:textId="77777777" w:rsidR="00723F66" w:rsidRDefault="00466B06">
                          <w:pPr>
                            <w:spacing w:before="17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24"/>
                            </w:rPr>
                            <w:t>v.11.17.2025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4AB843" id="Textbox 2" o:spid="_x0000_s1028" type="#_x0000_t202" style="position:absolute;margin-left:35pt;margin-top:740.35pt;width:68.05pt;height:16.6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" filled="f" stroked="f">
              <v:textbox inset="0,0,0,0">
                <w:txbxContent>
                  <w:p w14:paraId="3D4AB847" w14:textId="77777777" w:rsidR="00723F66" w:rsidRDefault="00466B06">
                    <w:pPr>
                      <w:spacing w:before="17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w w:val="105"/>
                        <w:sz w:val="24"/>
                      </w:rPr>
                      <w:t>v.11.17.2025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AB841" w14:textId="77777777" w:rsidR="00466B06" w:rsidRDefault="00466B06">
      <w:r>
        <w:separator/>
      </w:r>
    </w:p>
  </w:footnote>
  <w:footnote w:type="continuationSeparator" w:id="0">
    <w:p w14:paraId="3D4AB843" w14:textId="77777777" w:rsidR="00466B06" w:rsidRDefault="00466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3F66"/>
    <w:rsid w:val="00166F66"/>
    <w:rsid w:val="00466B06"/>
    <w:rsid w:val="00723F66"/>
    <w:rsid w:val="00FC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B7A0"/>
  <w15:docId w15:val="{5000DABF-2A75-42D9-96A4-8E03D4BB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59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3215</Characters>
  <Application>Microsoft Office Word</Application>
  <DocSecurity>0</DocSecurity>
  <Lines>169</Lines>
  <Paragraphs>122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Matuszak, Martha</dc:creator>
  <dc:description/>
  <cp:lastModifiedBy>Seferi, Meri</cp:lastModifiedBy>
  <cp:revision>3</cp:revision>
  <dcterms:created xsi:type="dcterms:W3CDTF">2026-03-20T18:04:00Z</dcterms:created>
  <dcterms:modified xsi:type="dcterms:W3CDTF">2026-03-20T18:05:00Z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/>
  </property>
  <property fmtid="{D5CDD505-2E9C-101B-9397-08002B2CF9AE}" pid="7" name="GrammarlyDocumentId">
    <vt:lpwstr>cd2853f4-591e-4cee-b13d-9ca3277528f4</vt:lpwstr>
  </property>
</Properties>
</file>